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F7E4" w14:textId="69721FC3" w:rsidR="007726BD" w:rsidRPr="0015702A" w:rsidRDefault="007726BD" w:rsidP="007726BD">
      <w:pPr>
        <w:keepNext/>
        <w:jc w:val="center"/>
        <w:outlineLvl w:val="2"/>
        <w:rPr>
          <w:rFonts w:ascii="Arial" w:hAnsi="Arial" w:cs="Arial"/>
          <w:b/>
        </w:rPr>
      </w:pPr>
    </w:p>
    <w:p w14:paraId="1D7199FB" w14:textId="77777777" w:rsidR="007726BD" w:rsidRPr="0015702A" w:rsidRDefault="007726BD" w:rsidP="007726BD">
      <w:pPr>
        <w:keepNext/>
        <w:jc w:val="center"/>
        <w:outlineLvl w:val="2"/>
        <w:rPr>
          <w:rFonts w:ascii="Arial" w:hAnsi="Arial" w:cs="Arial"/>
          <w:b/>
        </w:rPr>
      </w:pPr>
    </w:p>
    <w:p w14:paraId="2701C979" w14:textId="05ED1BAD" w:rsidR="00941381" w:rsidRPr="0015702A" w:rsidRDefault="00974E96" w:rsidP="007726BD">
      <w:pPr>
        <w:keepNext/>
        <w:jc w:val="center"/>
        <w:outlineLvl w:val="2"/>
        <w:rPr>
          <w:rFonts w:ascii="Arial" w:hAnsi="Arial" w:cs="Arial"/>
          <w:b/>
        </w:rPr>
      </w:pPr>
      <w:r w:rsidRPr="0015702A">
        <w:rPr>
          <w:rFonts w:ascii="Arial" w:hAnsi="Arial" w:cs="Arial"/>
          <w:b/>
        </w:rPr>
        <w:t>MINUTES</w:t>
      </w:r>
      <w:r w:rsidR="007726BD" w:rsidRPr="0015702A">
        <w:rPr>
          <w:rFonts w:ascii="Arial" w:hAnsi="Arial" w:cs="Arial"/>
          <w:b/>
        </w:rPr>
        <w:t xml:space="preserve"> OF A MEETING OF THE </w:t>
      </w:r>
      <w:r w:rsidRPr="0015702A">
        <w:rPr>
          <w:rFonts w:ascii="Arial" w:hAnsi="Arial" w:cs="Arial"/>
          <w:b/>
        </w:rPr>
        <w:t>EXCALIBUR</w:t>
      </w:r>
      <w:r w:rsidR="007726BD" w:rsidRPr="0015702A">
        <w:rPr>
          <w:rFonts w:ascii="Arial" w:hAnsi="Arial" w:cs="Arial"/>
          <w:b/>
        </w:rPr>
        <w:t xml:space="preserve"> </w:t>
      </w:r>
      <w:r w:rsidR="00D2095F" w:rsidRPr="0015702A">
        <w:rPr>
          <w:rFonts w:ascii="Arial" w:hAnsi="Arial" w:cs="Arial"/>
          <w:b/>
        </w:rPr>
        <w:t xml:space="preserve">SCHOOL </w:t>
      </w:r>
      <w:r w:rsidRPr="0015702A">
        <w:rPr>
          <w:rFonts w:ascii="Arial" w:hAnsi="Arial" w:cs="Arial"/>
          <w:b/>
        </w:rPr>
        <w:t>LOCAL</w:t>
      </w:r>
    </w:p>
    <w:p w14:paraId="2A2CF5D8" w14:textId="7A9D57A7" w:rsidR="007726BD" w:rsidRPr="0015702A" w:rsidRDefault="007726BD" w:rsidP="007726BD">
      <w:pPr>
        <w:keepNext/>
        <w:jc w:val="center"/>
        <w:outlineLvl w:val="2"/>
        <w:rPr>
          <w:rFonts w:ascii="Arial" w:hAnsi="Arial" w:cs="Arial"/>
          <w:b/>
          <w:color w:val="FF0000"/>
        </w:rPr>
      </w:pPr>
      <w:r w:rsidRPr="0015702A">
        <w:rPr>
          <w:rFonts w:ascii="Arial" w:hAnsi="Arial" w:cs="Arial"/>
          <w:b/>
        </w:rPr>
        <w:t xml:space="preserve">GOVERNING </w:t>
      </w:r>
      <w:r w:rsidRPr="0015702A">
        <w:rPr>
          <w:rFonts w:ascii="Arial" w:hAnsi="Arial" w:cs="Arial"/>
          <w:b/>
          <w:color w:val="000000" w:themeColor="text1"/>
        </w:rPr>
        <w:t>BOARD HELD</w:t>
      </w:r>
      <w:r w:rsidR="00541E7A" w:rsidRPr="0015702A">
        <w:rPr>
          <w:rFonts w:ascii="Arial" w:hAnsi="Arial" w:cs="Arial"/>
          <w:b/>
          <w:color w:val="000000" w:themeColor="text1"/>
        </w:rPr>
        <w:t xml:space="preserve"> AT THE SCHOOL</w:t>
      </w:r>
    </w:p>
    <w:p w14:paraId="19E03A22" w14:textId="4F66AF8A" w:rsidR="007726BD" w:rsidRPr="0015702A" w:rsidRDefault="007726BD" w:rsidP="007726BD">
      <w:pPr>
        <w:jc w:val="center"/>
        <w:rPr>
          <w:rFonts w:ascii="Arial" w:hAnsi="Arial" w:cs="Arial"/>
          <w:b/>
        </w:rPr>
      </w:pPr>
      <w:r w:rsidRPr="0015702A">
        <w:rPr>
          <w:rFonts w:ascii="Arial" w:hAnsi="Arial" w:cs="Arial"/>
          <w:b/>
        </w:rPr>
        <w:t xml:space="preserve">ON </w:t>
      </w:r>
      <w:r w:rsidR="005C5736">
        <w:rPr>
          <w:rFonts w:ascii="Arial" w:hAnsi="Arial" w:cs="Arial"/>
          <w:b/>
        </w:rPr>
        <w:t>1</w:t>
      </w:r>
      <w:r w:rsidR="005C5736" w:rsidRPr="005C5736">
        <w:rPr>
          <w:rFonts w:ascii="Arial" w:hAnsi="Arial" w:cs="Arial"/>
          <w:b/>
          <w:vertAlign w:val="superscript"/>
        </w:rPr>
        <w:t>ST</w:t>
      </w:r>
      <w:r w:rsidR="005C5736">
        <w:rPr>
          <w:rFonts w:ascii="Arial" w:hAnsi="Arial" w:cs="Arial"/>
          <w:b/>
        </w:rPr>
        <w:t xml:space="preserve"> JULY</w:t>
      </w:r>
      <w:r w:rsidR="00631D12" w:rsidRPr="0015702A">
        <w:rPr>
          <w:rFonts w:ascii="Arial" w:hAnsi="Arial" w:cs="Arial"/>
          <w:b/>
        </w:rPr>
        <w:t xml:space="preserve"> </w:t>
      </w:r>
      <w:r w:rsidRPr="0015702A">
        <w:rPr>
          <w:rFonts w:ascii="Arial" w:hAnsi="Arial" w:cs="Arial"/>
          <w:b/>
        </w:rPr>
        <w:t>20</w:t>
      </w:r>
      <w:r w:rsidR="00EE5AE7" w:rsidRPr="0015702A">
        <w:rPr>
          <w:rFonts w:ascii="Arial" w:hAnsi="Arial" w:cs="Arial"/>
          <w:b/>
        </w:rPr>
        <w:t>2</w:t>
      </w:r>
      <w:r w:rsidR="009F663B" w:rsidRPr="0015702A">
        <w:rPr>
          <w:rFonts w:ascii="Arial" w:hAnsi="Arial" w:cs="Arial"/>
          <w:b/>
        </w:rPr>
        <w:t>4</w:t>
      </w:r>
      <w:r w:rsidRPr="0015702A">
        <w:rPr>
          <w:rFonts w:ascii="Arial" w:hAnsi="Arial" w:cs="Arial"/>
          <w:b/>
        </w:rPr>
        <w:t xml:space="preserve"> at </w:t>
      </w:r>
      <w:r w:rsidR="00974E96" w:rsidRPr="0015702A">
        <w:rPr>
          <w:rFonts w:ascii="Arial" w:hAnsi="Arial" w:cs="Arial"/>
          <w:b/>
        </w:rPr>
        <w:t>17.</w:t>
      </w:r>
      <w:r w:rsidR="00D6467E" w:rsidRPr="0015702A">
        <w:rPr>
          <w:rFonts w:ascii="Arial" w:hAnsi="Arial" w:cs="Arial"/>
          <w:b/>
        </w:rPr>
        <w:t>0</w:t>
      </w:r>
      <w:r w:rsidR="00974E96" w:rsidRPr="0015702A">
        <w:rPr>
          <w:rFonts w:ascii="Arial" w:hAnsi="Arial" w:cs="Arial"/>
          <w:b/>
        </w:rPr>
        <w:t>0.</w:t>
      </w:r>
    </w:p>
    <w:p w14:paraId="2FC2D73A" w14:textId="77777777" w:rsidR="00AC5AE8" w:rsidRPr="0015702A" w:rsidRDefault="00AC5AE8" w:rsidP="007726B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2434"/>
        <w:gridCol w:w="2381"/>
        <w:gridCol w:w="2126"/>
        <w:gridCol w:w="2693"/>
      </w:tblGrid>
      <w:tr w:rsidR="00AC5AE8" w:rsidRPr="0015702A" w14:paraId="248A4627" w14:textId="77777777" w:rsidTr="006C6867">
        <w:trPr>
          <w:jc w:val="center"/>
        </w:trPr>
        <w:tc>
          <w:tcPr>
            <w:tcW w:w="2434" w:type="dxa"/>
          </w:tcPr>
          <w:p w14:paraId="44EC82DA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02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81" w:type="dxa"/>
          </w:tcPr>
          <w:p w14:paraId="4064C1BB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02A">
              <w:rPr>
                <w:rFonts w:ascii="Arial" w:hAnsi="Arial" w:cs="Arial"/>
                <w:b/>
                <w:bCs/>
                <w:sz w:val="24"/>
                <w:szCs w:val="24"/>
              </w:rPr>
              <w:t>Governor Category</w:t>
            </w:r>
          </w:p>
        </w:tc>
        <w:tc>
          <w:tcPr>
            <w:tcW w:w="2126" w:type="dxa"/>
          </w:tcPr>
          <w:p w14:paraId="74690948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02A">
              <w:rPr>
                <w:rFonts w:ascii="Arial" w:hAnsi="Arial" w:cs="Arial"/>
                <w:b/>
                <w:bCs/>
                <w:sz w:val="24"/>
                <w:szCs w:val="24"/>
              </w:rPr>
              <w:t>Designated Role</w:t>
            </w:r>
          </w:p>
        </w:tc>
        <w:tc>
          <w:tcPr>
            <w:tcW w:w="2693" w:type="dxa"/>
          </w:tcPr>
          <w:p w14:paraId="7C961400" w14:textId="7802430D" w:rsidR="00AC5AE8" w:rsidRPr="0015702A" w:rsidRDefault="004D4AA1" w:rsidP="006C6867">
            <w:pPr>
              <w:ind w:right="-6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02A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</w:tr>
      <w:tr w:rsidR="00AC5AE8" w:rsidRPr="0015702A" w14:paraId="2BCEEC3C" w14:textId="77777777" w:rsidTr="006C6867">
        <w:trPr>
          <w:jc w:val="center"/>
        </w:trPr>
        <w:tc>
          <w:tcPr>
            <w:tcW w:w="2434" w:type="dxa"/>
          </w:tcPr>
          <w:p w14:paraId="67B20D46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Gail Whittingham</w:t>
            </w:r>
          </w:p>
        </w:tc>
        <w:tc>
          <w:tcPr>
            <w:tcW w:w="2381" w:type="dxa"/>
          </w:tcPr>
          <w:p w14:paraId="34B41EBB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Co-opted Governor</w:t>
            </w:r>
          </w:p>
        </w:tc>
        <w:tc>
          <w:tcPr>
            <w:tcW w:w="2126" w:type="dxa"/>
          </w:tcPr>
          <w:p w14:paraId="7D0BBFC6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2693" w:type="dxa"/>
          </w:tcPr>
          <w:p w14:paraId="46C918F3" w14:textId="1252FD19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72D5FC9C" w14:textId="77777777" w:rsidTr="006C6867">
        <w:trPr>
          <w:jc w:val="center"/>
        </w:trPr>
        <w:tc>
          <w:tcPr>
            <w:tcW w:w="2434" w:type="dxa"/>
          </w:tcPr>
          <w:p w14:paraId="3C4977FD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Gill Burgess</w:t>
            </w:r>
          </w:p>
        </w:tc>
        <w:tc>
          <w:tcPr>
            <w:tcW w:w="2381" w:type="dxa"/>
          </w:tcPr>
          <w:p w14:paraId="698CF59B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Co-opted Governor</w:t>
            </w:r>
          </w:p>
        </w:tc>
        <w:tc>
          <w:tcPr>
            <w:tcW w:w="2126" w:type="dxa"/>
          </w:tcPr>
          <w:p w14:paraId="5FB72D33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Vice Chair</w:t>
            </w:r>
          </w:p>
        </w:tc>
        <w:tc>
          <w:tcPr>
            <w:tcW w:w="2693" w:type="dxa"/>
          </w:tcPr>
          <w:p w14:paraId="114DDAF7" w14:textId="4A6CA078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7E6FC80A" w14:textId="77777777" w:rsidTr="006C6867">
        <w:trPr>
          <w:jc w:val="center"/>
        </w:trPr>
        <w:tc>
          <w:tcPr>
            <w:tcW w:w="2434" w:type="dxa"/>
          </w:tcPr>
          <w:p w14:paraId="1648E66F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Juliet Jones</w:t>
            </w:r>
          </w:p>
        </w:tc>
        <w:tc>
          <w:tcPr>
            <w:tcW w:w="2381" w:type="dxa"/>
          </w:tcPr>
          <w:p w14:paraId="05BCEA3F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Headteacher</w:t>
            </w:r>
          </w:p>
        </w:tc>
        <w:tc>
          <w:tcPr>
            <w:tcW w:w="2126" w:type="dxa"/>
          </w:tcPr>
          <w:p w14:paraId="3B733606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Headteacher</w:t>
            </w:r>
          </w:p>
        </w:tc>
        <w:tc>
          <w:tcPr>
            <w:tcW w:w="2693" w:type="dxa"/>
          </w:tcPr>
          <w:p w14:paraId="4DEC546D" w14:textId="4454EE3D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21D1832B" w14:textId="77777777" w:rsidTr="006C6867">
        <w:trPr>
          <w:jc w:val="center"/>
        </w:trPr>
        <w:tc>
          <w:tcPr>
            <w:tcW w:w="2434" w:type="dxa"/>
          </w:tcPr>
          <w:p w14:paraId="215A1DCC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Rachel Hackney</w:t>
            </w:r>
          </w:p>
        </w:tc>
        <w:tc>
          <w:tcPr>
            <w:tcW w:w="2381" w:type="dxa"/>
          </w:tcPr>
          <w:p w14:paraId="1935DFD2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Co-opted Governor</w:t>
            </w:r>
          </w:p>
        </w:tc>
        <w:tc>
          <w:tcPr>
            <w:tcW w:w="2126" w:type="dxa"/>
          </w:tcPr>
          <w:p w14:paraId="42D8446B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5A17F" w14:textId="0944816A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5262BFB9" w14:textId="77777777" w:rsidTr="006C6867">
        <w:trPr>
          <w:jc w:val="center"/>
        </w:trPr>
        <w:tc>
          <w:tcPr>
            <w:tcW w:w="2434" w:type="dxa"/>
          </w:tcPr>
          <w:p w14:paraId="35247589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Tom Egley</w:t>
            </w:r>
          </w:p>
        </w:tc>
        <w:tc>
          <w:tcPr>
            <w:tcW w:w="2381" w:type="dxa"/>
          </w:tcPr>
          <w:p w14:paraId="52BDDF50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Co-opted Governor</w:t>
            </w:r>
          </w:p>
        </w:tc>
        <w:tc>
          <w:tcPr>
            <w:tcW w:w="2126" w:type="dxa"/>
          </w:tcPr>
          <w:p w14:paraId="592CD208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82722C" w14:textId="24257E86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9F663B" w:rsidRPr="0015702A" w14:paraId="4B2E1F78" w14:textId="77777777" w:rsidTr="006C6867">
        <w:trPr>
          <w:jc w:val="center"/>
        </w:trPr>
        <w:tc>
          <w:tcPr>
            <w:tcW w:w="2434" w:type="dxa"/>
          </w:tcPr>
          <w:p w14:paraId="21D3D18E" w14:textId="2117EAEC" w:rsidR="009F663B" w:rsidRPr="0015702A" w:rsidRDefault="009F663B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Felicity Hawkins</w:t>
            </w:r>
          </w:p>
        </w:tc>
        <w:tc>
          <w:tcPr>
            <w:tcW w:w="2381" w:type="dxa"/>
          </w:tcPr>
          <w:p w14:paraId="561AEC55" w14:textId="59B0783C" w:rsidR="009F663B" w:rsidRPr="0015702A" w:rsidRDefault="009F663B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Co-opted Governor</w:t>
            </w:r>
          </w:p>
        </w:tc>
        <w:tc>
          <w:tcPr>
            <w:tcW w:w="2126" w:type="dxa"/>
          </w:tcPr>
          <w:p w14:paraId="61E9581C" w14:textId="77777777" w:rsidR="009F663B" w:rsidRPr="0015702A" w:rsidRDefault="009F663B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E62534" w14:textId="4D73AB4D" w:rsidR="009F663B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6AE93A8D" w14:textId="77777777" w:rsidTr="006C6867">
        <w:trPr>
          <w:jc w:val="center"/>
        </w:trPr>
        <w:tc>
          <w:tcPr>
            <w:tcW w:w="2434" w:type="dxa"/>
          </w:tcPr>
          <w:p w14:paraId="50FB3B22" w14:textId="316F914E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Shaun Smith</w:t>
            </w:r>
          </w:p>
        </w:tc>
        <w:tc>
          <w:tcPr>
            <w:tcW w:w="2381" w:type="dxa"/>
          </w:tcPr>
          <w:p w14:paraId="51185BA5" w14:textId="7035A7B4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Co-opted Governor</w:t>
            </w:r>
          </w:p>
        </w:tc>
        <w:tc>
          <w:tcPr>
            <w:tcW w:w="2126" w:type="dxa"/>
          </w:tcPr>
          <w:p w14:paraId="2E80B00B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E6D71" w14:textId="697F93E5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2AEE696E" w14:textId="77777777" w:rsidTr="006C6867">
        <w:trPr>
          <w:jc w:val="center"/>
        </w:trPr>
        <w:tc>
          <w:tcPr>
            <w:tcW w:w="2434" w:type="dxa"/>
          </w:tcPr>
          <w:p w14:paraId="31620FD3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Philip Yeomans</w:t>
            </w:r>
          </w:p>
        </w:tc>
        <w:tc>
          <w:tcPr>
            <w:tcW w:w="2381" w:type="dxa"/>
          </w:tcPr>
          <w:p w14:paraId="1A05CF8C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Parent Governor</w:t>
            </w:r>
          </w:p>
        </w:tc>
        <w:tc>
          <w:tcPr>
            <w:tcW w:w="2126" w:type="dxa"/>
          </w:tcPr>
          <w:p w14:paraId="6BF7E2AE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02F97" w14:textId="4CD7CFFB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Apologies</w:t>
            </w:r>
          </w:p>
        </w:tc>
      </w:tr>
      <w:tr w:rsidR="00AC5AE8" w:rsidRPr="0015702A" w14:paraId="6BE95C26" w14:textId="77777777" w:rsidTr="006C6867">
        <w:trPr>
          <w:jc w:val="center"/>
        </w:trPr>
        <w:tc>
          <w:tcPr>
            <w:tcW w:w="2434" w:type="dxa"/>
          </w:tcPr>
          <w:p w14:paraId="174F75EF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Rachel Morrison</w:t>
            </w:r>
          </w:p>
        </w:tc>
        <w:tc>
          <w:tcPr>
            <w:tcW w:w="2381" w:type="dxa"/>
          </w:tcPr>
          <w:p w14:paraId="5E6C048D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Parent Governor</w:t>
            </w:r>
          </w:p>
        </w:tc>
        <w:tc>
          <w:tcPr>
            <w:tcW w:w="2126" w:type="dxa"/>
          </w:tcPr>
          <w:p w14:paraId="70F76DEF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416C6C" w14:textId="5E5999BF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68DC6539" w14:textId="77777777" w:rsidTr="006C6867">
        <w:trPr>
          <w:jc w:val="center"/>
        </w:trPr>
        <w:tc>
          <w:tcPr>
            <w:tcW w:w="2434" w:type="dxa"/>
          </w:tcPr>
          <w:p w14:paraId="728113BD" w14:textId="39583E0E" w:rsidR="00AC5AE8" w:rsidRPr="0015702A" w:rsidRDefault="004D4AA1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Kay Griffin</w:t>
            </w:r>
          </w:p>
        </w:tc>
        <w:tc>
          <w:tcPr>
            <w:tcW w:w="2381" w:type="dxa"/>
          </w:tcPr>
          <w:p w14:paraId="5CDF3644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Staff Governor</w:t>
            </w:r>
          </w:p>
        </w:tc>
        <w:tc>
          <w:tcPr>
            <w:tcW w:w="2126" w:type="dxa"/>
          </w:tcPr>
          <w:p w14:paraId="7A31AB3D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32983" w14:textId="2E6C2142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3EB58259" w14:textId="77777777" w:rsidTr="006C6867">
        <w:trPr>
          <w:jc w:val="center"/>
        </w:trPr>
        <w:tc>
          <w:tcPr>
            <w:tcW w:w="2434" w:type="dxa"/>
          </w:tcPr>
          <w:p w14:paraId="7E07DCDF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Sue Lambeth</w:t>
            </w:r>
          </w:p>
        </w:tc>
        <w:tc>
          <w:tcPr>
            <w:tcW w:w="2381" w:type="dxa"/>
          </w:tcPr>
          <w:p w14:paraId="0EB14383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2126" w:type="dxa"/>
          </w:tcPr>
          <w:p w14:paraId="4177ACAA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27D8D1" w14:textId="0544B7E6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AC5AE8" w:rsidRPr="0015702A" w14:paraId="40D7F12F" w14:textId="77777777" w:rsidTr="006C6867">
        <w:trPr>
          <w:jc w:val="center"/>
        </w:trPr>
        <w:tc>
          <w:tcPr>
            <w:tcW w:w="2434" w:type="dxa"/>
          </w:tcPr>
          <w:p w14:paraId="5456618E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color w:val="000000" w:themeColor="text1"/>
                <w:sz w:val="24"/>
                <w:szCs w:val="24"/>
              </w:rPr>
              <w:t>Yvonne Hilditch</w:t>
            </w:r>
          </w:p>
        </w:tc>
        <w:tc>
          <w:tcPr>
            <w:tcW w:w="2381" w:type="dxa"/>
          </w:tcPr>
          <w:p w14:paraId="10E95A88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  <w:r w:rsidRPr="0015702A">
              <w:rPr>
                <w:rFonts w:ascii="Arial" w:hAnsi="Arial" w:cs="Arial"/>
                <w:color w:val="000000" w:themeColor="text1"/>
                <w:sz w:val="24"/>
                <w:szCs w:val="24"/>
              </w:rPr>
              <w:t>SBM</w:t>
            </w:r>
          </w:p>
        </w:tc>
        <w:tc>
          <w:tcPr>
            <w:tcW w:w="2126" w:type="dxa"/>
          </w:tcPr>
          <w:p w14:paraId="6342D3FE" w14:textId="77777777" w:rsidR="00AC5AE8" w:rsidRPr="0015702A" w:rsidRDefault="00AC5AE8" w:rsidP="006C6867">
            <w:pPr>
              <w:ind w:right="-6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CBA725" w14:textId="384F9AA4" w:rsidR="00AC5AE8" w:rsidRPr="0015702A" w:rsidRDefault="00EA543A" w:rsidP="006C6867">
            <w:pPr>
              <w:ind w:right="-68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</w:p>
        </w:tc>
      </w:tr>
    </w:tbl>
    <w:p w14:paraId="08598731" w14:textId="77777777" w:rsidR="008124D0" w:rsidRPr="0015702A" w:rsidRDefault="008124D0" w:rsidP="00483B61">
      <w:pPr>
        <w:rPr>
          <w:rFonts w:ascii="Arial" w:hAnsi="Arial" w:cs="Arial"/>
          <w:b/>
        </w:rPr>
      </w:pPr>
    </w:p>
    <w:p w14:paraId="49AE6139" w14:textId="1CC6EA28" w:rsidR="00EA1039" w:rsidRDefault="007726BD" w:rsidP="002447F1">
      <w:pPr>
        <w:ind w:right="32"/>
        <w:jc w:val="center"/>
        <w:rPr>
          <w:rFonts w:ascii="Arial" w:hAnsi="Arial" w:cs="Arial"/>
          <w:b/>
        </w:rPr>
      </w:pPr>
      <w:r w:rsidRPr="0015702A">
        <w:rPr>
          <w:rFonts w:ascii="Arial" w:hAnsi="Arial" w:cs="Arial"/>
          <w:b/>
        </w:rPr>
        <w:t>PART ONE – NON-CONFIDENTIAL BUSINESS</w:t>
      </w:r>
    </w:p>
    <w:p w14:paraId="011F242D" w14:textId="77777777" w:rsidR="00AA4EF9" w:rsidRPr="002447F1" w:rsidRDefault="00AA4EF9" w:rsidP="002447F1">
      <w:pPr>
        <w:ind w:right="32"/>
        <w:jc w:val="center"/>
        <w:rPr>
          <w:rFonts w:ascii="Arial" w:hAnsi="Arial" w:cs="Arial"/>
          <w:b/>
        </w:rPr>
      </w:pPr>
    </w:p>
    <w:p w14:paraId="5189EF6C" w14:textId="040FD268" w:rsidR="007726BD" w:rsidRPr="00955321" w:rsidRDefault="00D6467E" w:rsidP="007726BD">
      <w:pPr>
        <w:ind w:right="32"/>
        <w:rPr>
          <w:rFonts w:ascii="Arial" w:hAnsi="Arial" w:cs="Arial"/>
          <w:bCs/>
          <w:color w:val="FF0000"/>
        </w:rPr>
      </w:pPr>
      <w:r w:rsidRPr="0015702A">
        <w:rPr>
          <w:rFonts w:ascii="Arial" w:hAnsi="Arial" w:cs="Arial"/>
          <w:bCs/>
        </w:rPr>
        <w:t>The meeting was quorate and started at 1</w:t>
      </w:r>
      <w:r w:rsidR="003F796D">
        <w:rPr>
          <w:rFonts w:ascii="Arial" w:hAnsi="Arial" w:cs="Arial"/>
          <w:bCs/>
        </w:rPr>
        <w:t>7.</w:t>
      </w:r>
      <w:r w:rsidR="003452D8">
        <w:rPr>
          <w:rFonts w:ascii="Arial" w:hAnsi="Arial" w:cs="Arial"/>
          <w:bCs/>
        </w:rPr>
        <w:t>02.</w:t>
      </w:r>
    </w:p>
    <w:p w14:paraId="65EF5FB8" w14:textId="77777777" w:rsidR="00D6467E" w:rsidRPr="0015702A" w:rsidRDefault="00D6467E" w:rsidP="007726BD">
      <w:pPr>
        <w:ind w:right="32"/>
        <w:rPr>
          <w:rFonts w:ascii="Arial" w:hAnsi="Arial" w:cs="Arial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532"/>
      </w:tblGrid>
      <w:tr w:rsidR="008F6EA3" w:rsidRPr="0015702A" w14:paraId="5192FEDE" w14:textId="77777777" w:rsidTr="008F6EA3">
        <w:tc>
          <w:tcPr>
            <w:tcW w:w="819" w:type="dxa"/>
            <w:shd w:val="clear" w:color="auto" w:fill="F2F2F2" w:themeFill="background1" w:themeFillShade="F2"/>
          </w:tcPr>
          <w:p w14:paraId="33B2E777" w14:textId="77777777" w:rsidR="008F6EA3" w:rsidRPr="0015702A" w:rsidRDefault="008F6EA3" w:rsidP="001B62D2">
            <w:pPr>
              <w:ind w:right="32"/>
              <w:rPr>
                <w:rFonts w:ascii="Arial" w:hAnsi="Arial" w:cs="Arial"/>
                <w:b/>
              </w:rPr>
            </w:pPr>
          </w:p>
        </w:tc>
        <w:tc>
          <w:tcPr>
            <w:tcW w:w="8532" w:type="dxa"/>
            <w:shd w:val="clear" w:color="auto" w:fill="F2F2F2" w:themeFill="background1" w:themeFillShade="F2"/>
          </w:tcPr>
          <w:p w14:paraId="716682EA" w14:textId="77777777" w:rsidR="008F6EA3" w:rsidRPr="0015702A" w:rsidRDefault="008F6EA3" w:rsidP="001B62D2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Item</w:t>
            </w:r>
          </w:p>
        </w:tc>
      </w:tr>
      <w:tr w:rsidR="008F6EA3" w:rsidRPr="0015702A" w14:paraId="6A60E88C" w14:textId="77777777" w:rsidTr="008F6EA3">
        <w:tc>
          <w:tcPr>
            <w:tcW w:w="819" w:type="dxa"/>
            <w:shd w:val="clear" w:color="auto" w:fill="auto"/>
          </w:tcPr>
          <w:p w14:paraId="0F485F2C" w14:textId="77777777" w:rsidR="008F6EA3" w:rsidRPr="0015702A" w:rsidRDefault="008F6EA3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6677CA43" w14:textId="23BD46E9" w:rsidR="008F6EA3" w:rsidRPr="0015702A" w:rsidRDefault="008F6EA3" w:rsidP="001B62D2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Welcome, Apologies and Any Other Business</w:t>
            </w:r>
          </w:p>
          <w:p w14:paraId="15530ECA" w14:textId="290C1F6B" w:rsidR="009C620D" w:rsidRDefault="00F46451" w:rsidP="008F6EA3">
            <w:pPr>
              <w:rPr>
                <w:rFonts w:ascii="Arial" w:hAnsi="Arial" w:cs="Arial"/>
                <w:color w:val="000000" w:themeColor="text1"/>
              </w:rPr>
            </w:pPr>
            <w:r w:rsidRPr="0015702A">
              <w:rPr>
                <w:rFonts w:ascii="Arial" w:hAnsi="Arial" w:cs="Arial"/>
                <w:color w:val="000000" w:themeColor="text1"/>
              </w:rPr>
              <w:t>The</w:t>
            </w:r>
            <w:r w:rsidR="00C2207A" w:rsidRPr="0015702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5702A">
              <w:rPr>
                <w:rFonts w:ascii="Arial" w:hAnsi="Arial" w:cs="Arial"/>
                <w:color w:val="000000" w:themeColor="text1"/>
              </w:rPr>
              <w:t>Chair welcomed governors to the meeting</w:t>
            </w:r>
            <w:r w:rsidR="009C620D">
              <w:rPr>
                <w:rFonts w:ascii="Arial" w:hAnsi="Arial" w:cs="Arial"/>
                <w:color w:val="000000" w:themeColor="text1"/>
              </w:rPr>
              <w:t>.</w:t>
            </w:r>
          </w:p>
          <w:p w14:paraId="631AA1CE" w14:textId="77777777" w:rsidR="008F6EA3" w:rsidRPr="0015702A" w:rsidRDefault="008F6EA3" w:rsidP="008F6EA3">
            <w:pPr>
              <w:rPr>
                <w:rFonts w:ascii="Arial" w:hAnsi="Arial" w:cs="Arial"/>
                <w:color w:val="333333"/>
              </w:rPr>
            </w:pPr>
          </w:p>
          <w:p w14:paraId="3A7AC929" w14:textId="09F0C3D5" w:rsidR="008F6EA3" w:rsidRPr="00870CFE" w:rsidRDefault="008F6EA3" w:rsidP="008F6EA3">
            <w:pPr>
              <w:rPr>
                <w:rFonts w:ascii="Arial" w:hAnsi="Arial" w:cs="Arial"/>
                <w:color w:val="000000" w:themeColor="text1"/>
              </w:rPr>
            </w:pPr>
            <w:r w:rsidRPr="00870CFE">
              <w:rPr>
                <w:rFonts w:ascii="Arial" w:hAnsi="Arial" w:cs="Arial"/>
                <w:color w:val="000000" w:themeColor="text1"/>
              </w:rPr>
              <w:t>A</w:t>
            </w:r>
            <w:r w:rsidR="00EA543A">
              <w:rPr>
                <w:rFonts w:ascii="Arial" w:hAnsi="Arial" w:cs="Arial"/>
                <w:color w:val="000000" w:themeColor="text1"/>
              </w:rPr>
              <w:t xml:space="preserve">pologies received from </w:t>
            </w:r>
            <w:r w:rsidR="00BA46BC">
              <w:rPr>
                <w:rFonts w:ascii="Arial" w:hAnsi="Arial" w:cs="Arial"/>
                <w:color w:val="000000" w:themeColor="text1"/>
              </w:rPr>
              <w:t>Phil Y</w:t>
            </w:r>
            <w:r w:rsidR="00EA543A">
              <w:rPr>
                <w:rFonts w:ascii="Arial" w:hAnsi="Arial" w:cs="Arial"/>
                <w:color w:val="000000" w:themeColor="text1"/>
              </w:rPr>
              <w:t>eomans were accepted.</w:t>
            </w:r>
          </w:p>
          <w:p w14:paraId="6D1C8D00" w14:textId="77777777" w:rsidR="009C620D" w:rsidRPr="009C620D" w:rsidRDefault="009C620D" w:rsidP="008F6EA3">
            <w:pPr>
              <w:rPr>
                <w:rFonts w:ascii="Arial" w:hAnsi="Arial" w:cs="Arial"/>
                <w:color w:val="FF0000"/>
              </w:rPr>
            </w:pPr>
          </w:p>
          <w:p w14:paraId="644896C2" w14:textId="77777777" w:rsidR="007735FB" w:rsidRDefault="00EA543A" w:rsidP="00EA543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additional i</w:t>
            </w:r>
            <w:r w:rsidR="008F6EA3" w:rsidRPr="007467C1">
              <w:rPr>
                <w:rFonts w:ascii="Arial" w:hAnsi="Arial" w:cs="Arial"/>
                <w:color w:val="000000" w:themeColor="text1"/>
              </w:rPr>
              <w:t>tems of Part One business</w:t>
            </w:r>
            <w:r w:rsidR="00364782" w:rsidRPr="007467C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were </w:t>
            </w:r>
            <w:r w:rsidR="008F6EA3" w:rsidRPr="007467C1">
              <w:rPr>
                <w:rFonts w:ascii="Arial" w:hAnsi="Arial" w:cs="Arial"/>
                <w:color w:val="000000" w:themeColor="text1"/>
              </w:rPr>
              <w:t>requested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C975DC9" w14:textId="6547FDCD" w:rsidR="00EA543A" w:rsidRPr="00EA543A" w:rsidRDefault="00EA543A" w:rsidP="00EA543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6EA3" w:rsidRPr="0015702A" w14:paraId="324AE7F5" w14:textId="77777777" w:rsidTr="008F6EA3">
        <w:tc>
          <w:tcPr>
            <w:tcW w:w="819" w:type="dxa"/>
            <w:shd w:val="clear" w:color="auto" w:fill="auto"/>
          </w:tcPr>
          <w:p w14:paraId="22C63A5F" w14:textId="77777777" w:rsidR="008F6EA3" w:rsidRPr="0015702A" w:rsidRDefault="008F6EA3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1B785D0C" w14:textId="25AA0143" w:rsidR="005F4A4F" w:rsidRPr="0015702A" w:rsidRDefault="00AF34EB" w:rsidP="005F4A4F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Declarations</w:t>
            </w:r>
            <w:r w:rsidR="005F4A4F" w:rsidRPr="0015702A">
              <w:rPr>
                <w:rFonts w:ascii="Arial" w:hAnsi="Arial" w:cs="Arial"/>
                <w:b/>
              </w:rPr>
              <w:t xml:space="preserve"> of Interest</w:t>
            </w:r>
          </w:p>
          <w:p w14:paraId="482E0A12" w14:textId="382A7E62" w:rsidR="00B50956" w:rsidRPr="007735FB" w:rsidRDefault="005F4A4F" w:rsidP="00F46451">
            <w:pPr>
              <w:rPr>
                <w:rFonts w:ascii="Arial" w:hAnsi="Arial" w:cs="Arial"/>
              </w:rPr>
            </w:pPr>
            <w:r w:rsidRPr="0015702A">
              <w:rPr>
                <w:rFonts w:ascii="Arial" w:hAnsi="Arial" w:cs="Arial"/>
              </w:rPr>
              <w:t>There were no potential pecuniary interests or conflicts of interest between an individual and the governing board as a whole in connection with the business to be discussed during the meeting.</w:t>
            </w:r>
          </w:p>
          <w:p w14:paraId="640A091E" w14:textId="066859DF" w:rsidR="00626818" w:rsidRPr="00B50956" w:rsidRDefault="00626818" w:rsidP="00F46451">
            <w:pPr>
              <w:rPr>
                <w:rFonts w:ascii="Arial" w:hAnsi="Arial" w:cs="Arial"/>
                <w:color w:val="FF0000"/>
              </w:rPr>
            </w:pPr>
          </w:p>
        </w:tc>
      </w:tr>
      <w:tr w:rsidR="002B6165" w:rsidRPr="0015702A" w14:paraId="717194C7" w14:textId="77777777" w:rsidTr="008F6EA3">
        <w:tc>
          <w:tcPr>
            <w:tcW w:w="819" w:type="dxa"/>
            <w:shd w:val="clear" w:color="auto" w:fill="auto"/>
          </w:tcPr>
          <w:p w14:paraId="6B76D3E1" w14:textId="77777777" w:rsidR="002B6165" w:rsidRPr="0015702A" w:rsidRDefault="002B6165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3B508CE5" w14:textId="77777777" w:rsidR="002B6165" w:rsidRDefault="002B6165" w:rsidP="002B61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Presentation</w:t>
            </w:r>
          </w:p>
          <w:p w14:paraId="752D9C83" w14:textId="61AE9B17" w:rsidR="00EA543A" w:rsidRDefault="00EA543A" w:rsidP="002B61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YH presented the findings of the </w:t>
            </w:r>
            <w:r w:rsidRPr="00EA543A">
              <w:rPr>
                <w:rFonts w:ascii="Arial" w:hAnsi="Arial" w:cs="Arial"/>
                <w:bCs/>
                <w:u w:val="single"/>
              </w:rPr>
              <w:t xml:space="preserve">Outdoor Plan And Learning </w:t>
            </w:r>
            <w:r>
              <w:rPr>
                <w:rFonts w:ascii="Arial" w:hAnsi="Arial" w:cs="Arial"/>
                <w:bCs/>
              </w:rPr>
              <w:t>(OPA</w:t>
            </w:r>
            <w:r w:rsidR="00A669A3">
              <w:rPr>
                <w:rFonts w:ascii="Arial" w:hAnsi="Arial" w:cs="Arial"/>
                <w:bCs/>
              </w:rPr>
              <w:t>L</w:t>
            </w:r>
            <w:r>
              <w:rPr>
                <w:rFonts w:ascii="Arial" w:hAnsi="Arial" w:cs="Arial"/>
                <w:bCs/>
              </w:rPr>
              <w:t>) audit (</w:t>
            </w:r>
            <w:r w:rsidR="00A669A3">
              <w:rPr>
                <w:rFonts w:ascii="Arial" w:hAnsi="Arial" w:cs="Arial"/>
                <w:bCs/>
              </w:rPr>
              <w:t>see</w:t>
            </w:r>
            <w:r>
              <w:rPr>
                <w:rFonts w:ascii="Arial" w:hAnsi="Arial" w:cs="Arial"/>
                <w:bCs/>
              </w:rPr>
              <w:t xml:space="preserve"> meeting pack) and highlighted the following points:</w:t>
            </w:r>
          </w:p>
          <w:p w14:paraId="4A276457" w14:textId="77777777" w:rsidR="00EA543A" w:rsidRPr="00EA543A" w:rsidRDefault="00EA543A" w:rsidP="002B6165">
            <w:pPr>
              <w:rPr>
                <w:rFonts w:ascii="Arial" w:hAnsi="Arial" w:cs="Arial"/>
                <w:bCs/>
              </w:rPr>
            </w:pPr>
          </w:p>
          <w:p w14:paraId="1C3A01CA" w14:textId="1DB47A21" w:rsidR="002B6165" w:rsidRPr="002B6165" w:rsidRDefault="002B6165" w:rsidP="002B6165">
            <w:pPr>
              <w:rPr>
                <w:rFonts w:ascii="Arial" w:hAnsi="Arial" w:cs="Arial"/>
                <w:bCs/>
                <w:u w:val="single"/>
              </w:rPr>
            </w:pPr>
            <w:r w:rsidRPr="002B6165">
              <w:rPr>
                <w:rFonts w:ascii="Arial" w:hAnsi="Arial" w:cs="Arial"/>
                <w:bCs/>
                <w:u w:val="single"/>
              </w:rPr>
              <w:t>O</w:t>
            </w:r>
            <w:r w:rsidR="003452D8">
              <w:rPr>
                <w:rFonts w:ascii="Arial" w:hAnsi="Arial" w:cs="Arial"/>
                <w:bCs/>
                <w:u w:val="single"/>
              </w:rPr>
              <w:t xml:space="preserve">utdoor </w:t>
            </w:r>
            <w:r w:rsidRPr="002B6165">
              <w:rPr>
                <w:rFonts w:ascii="Arial" w:hAnsi="Arial" w:cs="Arial"/>
                <w:bCs/>
                <w:u w:val="single"/>
              </w:rPr>
              <w:t>P</w:t>
            </w:r>
            <w:r w:rsidR="003E5380">
              <w:rPr>
                <w:rFonts w:ascii="Arial" w:hAnsi="Arial" w:cs="Arial"/>
                <w:bCs/>
                <w:u w:val="single"/>
              </w:rPr>
              <w:t>l</w:t>
            </w:r>
            <w:r w:rsidR="003452D8">
              <w:rPr>
                <w:rFonts w:ascii="Arial" w:hAnsi="Arial" w:cs="Arial"/>
                <w:bCs/>
                <w:u w:val="single"/>
              </w:rPr>
              <w:t xml:space="preserve">ay and </w:t>
            </w:r>
            <w:r w:rsidR="003E5380">
              <w:rPr>
                <w:rFonts w:ascii="Arial" w:hAnsi="Arial" w:cs="Arial"/>
                <w:bCs/>
                <w:u w:val="single"/>
              </w:rPr>
              <w:t>L</w:t>
            </w:r>
            <w:r w:rsidR="003452D8">
              <w:rPr>
                <w:rFonts w:ascii="Arial" w:hAnsi="Arial" w:cs="Arial"/>
                <w:bCs/>
                <w:u w:val="single"/>
              </w:rPr>
              <w:t>earning</w:t>
            </w:r>
            <w:r w:rsidRPr="002B6165">
              <w:rPr>
                <w:rFonts w:ascii="Arial" w:hAnsi="Arial" w:cs="Arial"/>
                <w:bCs/>
                <w:u w:val="single"/>
              </w:rPr>
              <w:t xml:space="preserve"> </w:t>
            </w:r>
            <w:r w:rsidR="00EA543A">
              <w:rPr>
                <w:rFonts w:ascii="Arial" w:hAnsi="Arial" w:cs="Arial"/>
                <w:bCs/>
                <w:u w:val="single"/>
              </w:rPr>
              <w:t>(OPAL)</w:t>
            </w:r>
            <w:r w:rsidRPr="002B6165">
              <w:rPr>
                <w:rFonts w:ascii="Arial" w:hAnsi="Arial" w:cs="Arial"/>
                <w:bCs/>
                <w:u w:val="single"/>
              </w:rPr>
              <w:t>Audit</w:t>
            </w:r>
          </w:p>
          <w:p w14:paraId="758A8CD3" w14:textId="1CF3A623" w:rsidR="003452D8" w:rsidRDefault="00EA543A" w:rsidP="005F4A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latest a</w:t>
            </w:r>
            <w:r w:rsidR="003452D8">
              <w:rPr>
                <w:rFonts w:ascii="Arial" w:hAnsi="Arial" w:cs="Arial"/>
                <w:bCs/>
              </w:rPr>
              <w:t xml:space="preserve">udit </w:t>
            </w:r>
            <w:r>
              <w:rPr>
                <w:rFonts w:ascii="Arial" w:hAnsi="Arial" w:cs="Arial"/>
                <w:bCs/>
              </w:rPr>
              <w:t xml:space="preserve">had been carried out, prior to which the areas for action identified in the previous audit had been addressed by the Site Manager, </w:t>
            </w:r>
            <w:r w:rsidR="00A669A3">
              <w:rPr>
                <w:rFonts w:ascii="Arial" w:hAnsi="Arial" w:cs="Arial"/>
                <w:bCs/>
              </w:rPr>
              <w:t>t</w:t>
            </w:r>
            <w:r>
              <w:rPr>
                <w:rFonts w:ascii="Arial" w:hAnsi="Arial" w:cs="Arial"/>
                <w:bCs/>
              </w:rPr>
              <w:t xml:space="preserve">he School Business Manager and Dan Hancock. The outcome was a score of </w:t>
            </w:r>
            <w:r w:rsidR="003452D8">
              <w:rPr>
                <w:rFonts w:ascii="Arial" w:hAnsi="Arial" w:cs="Arial"/>
                <w:bCs/>
              </w:rPr>
              <w:t xml:space="preserve">65 out 72 </w:t>
            </w:r>
            <w:r>
              <w:rPr>
                <w:rFonts w:ascii="Arial" w:hAnsi="Arial" w:cs="Arial"/>
                <w:bCs/>
              </w:rPr>
              <w:t>(</w:t>
            </w:r>
            <w:r w:rsidR="003452D8">
              <w:rPr>
                <w:rFonts w:ascii="Arial" w:hAnsi="Arial" w:cs="Arial"/>
                <w:bCs/>
              </w:rPr>
              <w:t>90%</w:t>
            </w:r>
            <w:r>
              <w:rPr>
                <w:rFonts w:ascii="Arial" w:hAnsi="Arial" w:cs="Arial"/>
                <w:bCs/>
              </w:rPr>
              <w:t>)</w:t>
            </w:r>
            <w:r w:rsidR="003452D8">
              <w:rPr>
                <w:rFonts w:ascii="Arial" w:hAnsi="Arial" w:cs="Arial"/>
                <w:bCs/>
              </w:rPr>
              <w:t xml:space="preserve"> which </w:t>
            </w:r>
            <w:r>
              <w:rPr>
                <w:rFonts w:ascii="Arial" w:hAnsi="Arial" w:cs="Arial"/>
                <w:bCs/>
              </w:rPr>
              <w:t>wa</w:t>
            </w:r>
            <w:r w:rsidR="003452D8">
              <w:rPr>
                <w:rFonts w:ascii="Arial" w:hAnsi="Arial" w:cs="Arial"/>
                <w:bCs/>
              </w:rPr>
              <w:t xml:space="preserve">s </w:t>
            </w:r>
            <w:r>
              <w:rPr>
                <w:rFonts w:ascii="Arial" w:hAnsi="Arial" w:cs="Arial"/>
                <w:bCs/>
              </w:rPr>
              <w:t xml:space="preserve">deemed to be </w:t>
            </w:r>
            <w:r w:rsidR="003452D8">
              <w:rPr>
                <w:rFonts w:ascii="Arial" w:hAnsi="Arial" w:cs="Arial"/>
                <w:bCs/>
              </w:rPr>
              <w:t>Platinum.</w:t>
            </w:r>
          </w:p>
          <w:p w14:paraId="061BB2FC" w14:textId="77777777" w:rsidR="003452D8" w:rsidRDefault="003452D8" w:rsidP="005F4A4F">
            <w:pPr>
              <w:rPr>
                <w:rFonts w:ascii="Arial" w:hAnsi="Arial" w:cs="Arial"/>
                <w:bCs/>
              </w:rPr>
            </w:pPr>
          </w:p>
          <w:p w14:paraId="05CE3983" w14:textId="32565C02" w:rsidR="003452D8" w:rsidRDefault="00EA543A" w:rsidP="005F4A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The next reassessment was scheduled for 2026 and school would be looking to not only maintain the area but also add to it and ensure all equipment was maintained to a usable standard. One a</w:t>
            </w:r>
            <w:r w:rsidR="003452D8">
              <w:rPr>
                <w:rFonts w:ascii="Arial" w:hAnsi="Arial" w:cs="Arial"/>
                <w:bCs/>
              </w:rPr>
              <w:t>ction</w:t>
            </w:r>
            <w:r>
              <w:rPr>
                <w:rFonts w:ascii="Arial" w:hAnsi="Arial" w:cs="Arial"/>
                <w:bCs/>
              </w:rPr>
              <w:t xml:space="preserve"> identified was to have a Governor Champion who was required to visit </w:t>
            </w:r>
            <w:r w:rsidR="003452D8">
              <w:rPr>
                <w:rFonts w:ascii="Arial" w:hAnsi="Arial" w:cs="Arial"/>
                <w:bCs/>
              </w:rPr>
              <w:t xml:space="preserve">once per year and report to LGB. </w:t>
            </w:r>
            <w:r w:rsidRPr="00EA543A">
              <w:rPr>
                <w:rFonts w:ascii="Arial" w:hAnsi="Arial" w:cs="Arial"/>
                <w:b/>
              </w:rPr>
              <w:t>Gill Burgess, as Health &amp; Safety (</w:t>
            </w:r>
            <w:r w:rsidR="003452D8" w:rsidRPr="00EA543A">
              <w:rPr>
                <w:rFonts w:ascii="Arial" w:hAnsi="Arial" w:cs="Arial"/>
                <w:b/>
              </w:rPr>
              <w:t>H&amp;S</w:t>
            </w:r>
            <w:r w:rsidRPr="00EA543A">
              <w:rPr>
                <w:rFonts w:ascii="Arial" w:hAnsi="Arial" w:cs="Arial"/>
                <w:b/>
              </w:rPr>
              <w:t>) link governor agree to take on the rol</w:t>
            </w:r>
            <w:r>
              <w:rPr>
                <w:rFonts w:ascii="Arial" w:hAnsi="Arial" w:cs="Arial"/>
                <w:b/>
              </w:rPr>
              <w:t>e of OPAL link governor</w:t>
            </w:r>
            <w:r w:rsidR="003452D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A second action was the creation of a P</w:t>
            </w:r>
            <w:r w:rsidR="003452D8">
              <w:rPr>
                <w:rFonts w:ascii="Arial" w:hAnsi="Arial" w:cs="Arial"/>
                <w:bCs/>
              </w:rPr>
              <w:t xml:space="preserve">lay </w:t>
            </w:r>
            <w:r>
              <w:rPr>
                <w:rFonts w:ascii="Arial" w:hAnsi="Arial" w:cs="Arial"/>
                <w:bCs/>
              </w:rPr>
              <w:t>C</w:t>
            </w:r>
            <w:r w:rsidR="003452D8">
              <w:rPr>
                <w:rFonts w:ascii="Arial" w:hAnsi="Arial" w:cs="Arial"/>
                <w:bCs/>
              </w:rPr>
              <w:t>harter</w:t>
            </w:r>
            <w:r>
              <w:rPr>
                <w:rFonts w:ascii="Arial" w:hAnsi="Arial" w:cs="Arial"/>
                <w:bCs/>
              </w:rPr>
              <w:t xml:space="preserve"> which would address the grading in the e</w:t>
            </w:r>
            <w:r w:rsidR="003452D8">
              <w:rPr>
                <w:rFonts w:ascii="Arial" w:hAnsi="Arial" w:cs="Arial"/>
                <w:bCs/>
              </w:rPr>
              <w:t>xtended access are</w:t>
            </w:r>
            <w:r>
              <w:rPr>
                <w:rFonts w:ascii="Arial" w:hAnsi="Arial" w:cs="Arial"/>
                <w:bCs/>
              </w:rPr>
              <w:t>a of the audit. After consideration, it was agreed</w:t>
            </w:r>
            <w:r w:rsidR="003452D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that S</w:t>
            </w:r>
            <w:r w:rsidR="003452D8">
              <w:rPr>
                <w:rFonts w:ascii="Arial" w:hAnsi="Arial" w:cs="Arial"/>
                <w:bCs/>
              </w:rPr>
              <w:t xml:space="preserve">tay and </w:t>
            </w:r>
            <w:r>
              <w:rPr>
                <w:rFonts w:ascii="Arial" w:hAnsi="Arial" w:cs="Arial"/>
                <w:bCs/>
              </w:rPr>
              <w:t>P</w:t>
            </w:r>
            <w:r w:rsidR="003452D8">
              <w:rPr>
                <w:rFonts w:ascii="Arial" w:hAnsi="Arial" w:cs="Arial"/>
                <w:bCs/>
              </w:rPr>
              <w:t xml:space="preserve">lay </w:t>
            </w:r>
            <w:r>
              <w:rPr>
                <w:rFonts w:ascii="Arial" w:hAnsi="Arial" w:cs="Arial"/>
                <w:bCs/>
              </w:rPr>
              <w:t>session</w:t>
            </w:r>
            <w:r w:rsidR="00480D8C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would be scheduled at the </w:t>
            </w:r>
            <w:r w:rsidR="003452D8">
              <w:rPr>
                <w:rFonts w:ascii="Arial" w:hAnsi="Arial" w:cs="Arial"/>
                <w:bCs/>
              </w:rPr>
              <w:t xml:space="preserve">at the end of </w:t>
            </w:r>
            <w:r w:rsidR="00480D8C">
              <w:rPr>
                <w:rFonts w:ascii="Arial" w:hAnsi="Arial" w:cs="Arial"/>
                <w:bCs/>
              </w:rPr>
              <w:t xml:space="preserve">each half term i.e. </w:t>
            </w:r>
            <w:r w:rsidR="003452D8">
              <w:rPr>
                <w:rFonts w:ascii="Arial" w:hAnsi="Arial" w:cs="Arial"/>
                <w:bCs/>
              </w:rPr>
              <w:t>in Oct</w:t>
            </w:r>
            <w:r w:rsidR="00480D8C">
              <w:rPr>
                <w:rFonts w:ascii="Arial" w:hAnsi="Arial" w:cs="Arial"/>
                <w:bCs/>
              </w:rPr>
              <w:t>ober,</w:t>
            </w:r>
            <w:r w:rsidR="003452D8">
              <w:rPr>
                <w:rFonts w:ascii="Arial" w:hAnsi="Arial" w:cs="Arial"/>
                <w:bCs/>
              </w:rPr>
              <w:t xml:space="preserve"> Feb</w:t>
            </w:r>
            <w:r w:rsidR="00480D8C">
              <w:rPr>
                <w:rFonts w:ascii="Arial" w:hAnsi="Arial" w:cs="Arial"/>
                <w:bCs/>
              </w:rPr>
              <w:t>ruary</w:t>
            </w:r>
            <w:r w:rsidR="003452D8">
              <w:rPr>
                <w:rFonts w:ascii="Arial" w:hAnsi="Arial" w:cs="Arial"/>
                <w:bCs/>
              </w:rPr>
              <w:t xml:space="preserve"> and June</w:t>
            </w:r>
            <w:r w:rsidR="00480D8C">
              <w:rPr>
                <w:rFonts w:ascii="Arial" w:hAnsi="Arial" w:cs="Arial"/>
                <w:bCs/>
              </w:rPr>
              <w:t xml:space="preserve"> with parents invited to remain from the start of school </w:t>
            </w:r>
            <w:r w:rsidR="003452D8">
              <w:rPr>
                <w:rFonts w:ascii="Arial" w:hAnsi="Arial" w:cs="Arial"/>
                <w:bCs/>
              </w:rPr>
              <w:t>until 10 a.m</w:t>
            </w:r>
            <w:r w:rsidR="00480D8C">
              <w:rPr>
                <w:rFonts w:ascii="Arial" w:hAnsi="Arial" w:cs="Arial"/>
                <w:bCs/>
              </w:rPr>
              <w:t xml:space="preserve">. in order to </w:t>
            </w:r>
            <w:r w:rsidR="003452D8">
              <w:rPr>
                <w:rFonts w:ascii="Arial" w:hAnsi="Arial" w:cs="Arial"/>
                <w:bCs/>
              </w:rPr>
              <w:t xml:space="preserve">celebrate the school </w:t>
            </w:r>
            <w:r w:rsidR="00A669A3">
              <w:rPr>
                <w:rFonts w:ascii="Arial" w:hAnsi="Arial" w:cs="Arial"/>
                <w:bCs/>
              </w:rPr>
              <w:t>provision</w:t>
            </w:r>
            <w:r w:rsidR="003452D8">
              <w:rPr>
                <w:rFonts w:ascii="Arial" w:hAnsi="Arial" w:cs="Arial"/>
                <w:bCs/>
              </w:rPr>
              <w:t xml:space="preserve">. </w:t>
            </w:r>
            <w:r w:rsidR="00480D8C">
              <w:rPr>
                <w:rFonts w:ascii="Arial" w:hAnsi="Arial" w:cs="Arial"/>
                <w:bCs/>
              </w:rPr>
              <w:t>The p</w:t>
            </w:r>
            <w:r w:rsidR="003452D8">
              <w:rPr>
                <w:rFonts w:ascii="Arial" w:hAnsi="Arial" w:cs="Arial"/>
                <w:bCs/>
              </w:rPr>
              <w:t xml:space="preserve">urpose </w:t>
            </w:r>
            <w:r w:rsidR="00480D8C">
              <w:rPr>
                <w:rFonts w:ascii="Arial" w:hAnsi="Arial" w:cs="Arial"/>
                <w:bCs/>
              </w:rPr>
              <w:t xml:space="preserve">of the session </w:t>
            </w:r>
            <w:r w:rsidR="003452D8">
              <w:rPr>
                <w:rFonts w:ascii="Arial" w:hAnsi="Arial" w:cs="Arial"/>
                <w:bCs/>
              </w:rPr>
              <w:t xml:space="preserve">would be for the parents </w:t>
            </w:r>
            <w:r w:rsidR="00480D8C">
              <w:rPr>
                <w:rFonts w:ascii="Arial" w:hAnsi="Arial" w:cs="Arial"/>
                <w:bCs/>
              </w:rPr>
              <w:t>to experience the provision rather tha</w:t>
            </w:r>
            <w:r w:rsidR="003452D8">
              <w:rPr>
                <w:rFonts w:ascii="Arial" w:hAnsi="Arial" w:cs="Arial"/>
                <w:bCs/>
              </w:rPr>
              <w:t>n extended play for the children</w:t>
            </w:r>
            <w:r w:rsidR="00480D8C">
              <w:rPr>
                <w:rFonts w:ascii="Arial" w:hAnsi="Arial" w:cs="Arial"/>
                <w:bCs/>
              </w:rPr>
              <w:t xml:space="preserve"> and to increase the amount of parent involvement in the school</w:t>
            </w:r>
            <w:r w:rsidR="003452D8">
              <w:rPr>
                <w:rFonts w:ascii="Arial" w:hAnsi="Arial" w:cs="Arial"/>
                <w:bCs/>
              </w:rPr>
              <w:t xml:space="preserve">. </w:t>
            </w:r>
            <w:r w:rsidR="00A669A3">
              <w:rPr>
                <w:rFonts w:ascii="Arial" w:hAnsi="Arial" w:cs="Arial"/>
                <w:bCs/>
              </w:rPr>
              <w:t xml:space="preserve">The governors received confirmation that </w:t>
            </w:r>
            <w:r w:rsidR="003452D8">
              <w:rPr>
                <w:rFonts w:ascii="Arial" w:hAnsi="Arial" w:cs="Arial"/>
                <w:bCs/>
              </w:rPr>
              <w:t>school would have sufficient staffing</w:t>
            </w:r>
            <w:r w:rsidR="00A669A3">
              <w:rPr>
                <w:rFonts w:ascii="Arial" w:hAnsi="Arial" w:cs="Arial"/>
                <w:bCs/>
              </w:rPr>
              <w:t xml:space="preserve"> from a safeguarding perspective</w:t>
            </w:r>
            <w:r w:rsidR="003452D8">
              <w:rPr>
                <w:rFonts w:ascii="Arial" w:hAnsi="Arial" w:cs="Arial"/>
                <w:bCs/>
              </w:rPr>
              <w:t xml:space="preserve">. </w:t>
            </w:r>
            <w:r w:rsidR="00480D8C">
              <w:rPr>
                <w:rFonts w:ascii="Arial" w:hAnsi="Arial" w:cs="Arial"/>
                <w:bCs/>
              </w:rPr>
              <w:t xml:space="preserve">Governors were assured that all necessary safeguarding measures and a risk assessment would be in place. </w:t>
            </w:r>
            <w:r w:rsidR="003452D8">
              <w:rPr>
                <w:rFonts w:ascii="Arial" w:hAnsi="Arial" w:cs="Arial"/>
                <w:bCs/>
              </w:rPr>
              <w:t xml:space="preserve">Parents </w:t>
            </w:r>
            <w:r w:rsidR="00480D8C">
              <w:rPr>
                <w:rFonts w:ascii="Arial" w:hAnsi="Arial" w:cs="Arial"/>
                <w:bCs/>
              </w:rPr>
              <w:t xml:space="preserve">would </w:t>
            </w:r>
            <w:r w:rsidR="003452D8">
              <w:rPr>
                <w:rFonts w:ascii="Arial" w:hAnsi="Arial" w:cs="Arial"/>
                <w:bCs/>
              </w:rPr>
              <w:t xml:space="preserve">only </w:t>
            </w:r>
            <w:r w:rsidR="00480D8C">
              <w:rPr>
                <w:rFonts w:ascii="Arial" w:hAnsi="Arial" w:cs="Arial"/>
                <w:bCs/>
              </w:rPr>
              <w:t xml:space="preserve">be </w:t>
            </w:r>
            <w:r w:rsidR="003452D8">
              <w:rPr>
                <w:rFonts w:ascii="Arial" w:hAnsi="Arial" w:cs="Arial"/>
                <w:bCs/>
              </w:rPr>
              <w:t xml:space="preserve">present with their own </w:t>
            </w:r>
            <w:r w:rsidR="00480D8C">
              <w:rPr>
                <w:rFonts w:ascii="Arial" w:hAnsi="Arial" w:cs="Arial"/>
                <w:bCs/>
              </w:rPr>
              <w:t>children and t</w:t>
            </w:r>
            <w:r w:rsidR="003452D8">
              <w:rPr>
                <w:rFonts w:ascii="Arial" w:hAnsi="Arial" w:cs="Arial"/>
                <w:bCs/>
              </w:rPr>
              <w:t xml:space="preserve">hey would not </w:t>
            </w:r>
            <w:r w:rsidR="00480D8C">
              <w:rPr>
                <w:rFonts w:ascii="Arial" w:hAnsi="Arial" w:cs="Arial"/>
                <w:bCs/>
              </w:rPr>
              <w:t xml:space="preserve">have access to the </w:t>
            </w:r>
            <w:r w:rsidR="003452D8">
              <w:rPr>
                <w:rFonts w:ascii="Arial" w:hAnsi="Arial" w:cs="Arial"/>
                <w:bCs/>
              </w:rPr>
              <w:t xml:space="preserve">school buildings. </w:t>
            </w:r>
          </w:p>
          <w:p w14:paraId="7F7B3741" w14:textId="77777777" w:rsidR="003E5380" w:rsidRDefault="003E5380" w:rsidP="005F4A4F">
            <w:pPr>
              <w:rPr>
                <w:rFonts w:ascii="Arial" w:hAnsi="Arial" w:cs="Arial"/>
                <w:bCs/>
              </w:rPr>
            </w:pPr>
          </w:p>
          <w:p w14:paraId="68075C00" w14:textId="1BBE182B" w:rsidR="003E5380" w:rsidRDefault="003E5380" w:rsidP="005F4A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Felicity </w:t>
            </w:r>
            <w:r w:rsidR="00480D8C">
              <w:rPr>
                <w:rFonts w:ascii="Arial" w:hAnsi="Arial" w:cs="Arial"/>
                <w:bCs/>
              </w:rPr>
              <w:t xml:space="preserve">Hawkins joined the meeting </w:t>
            </w:r>
            <w:r>
              <w:rPr>
                <w:rFonts w:ascii="Arial" w:hAnsi="Arial" w:cs="Arial"/>
                <w:bCs/>
              </w:rPr>
              <w:t>at 17.12.</w:t>
            </w:r>
          </w:p>
          <w:p w14:paraId="607C640C" w14:textId="77777777" w:rsidR="003E5380" w:rsidRDefault="003E5380" w:rsidP="005F4A4F">
            <w:pPr>
              <w:rPr>
                <w:rFonts w:ascii="Arial" w:hAnsi="Arial" w:cs="Arial"/>
                <w:bCs/>
              </w:rPr>
            </w:pPr>
          </w:p>
          <w:p w14:paraId="77F7836E" w14:textId="214B9C43" w:rsidR="003E5380" w:rsidRDefault="00480D8C" w:rsidP="005F4A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Further actions were increased training for the </w:t>
            </w:r>
            <w:r w:rsidR="003E5380">
              <w:rPr>
                <w:rFonts w:ascii="Arial" w:hAnsi="Arial" w:cs="Arial"/>
                <w:bCs/>
              </w:rPr>
              <w:t xml:space="preserve">Play </w:t>
            </w:r>
            <w:r>
              <w:rPr>
                <w:rFonts w:ascii="Arial" w:hAnsi="Arial" w:cs="Arial"/>
                <w:bCs/>
              </w:rPr>
              <w:t>C</w:t>
            </w:r>
            <w:r w:rsidR="003E5380">
              <w:rPr>
                <w:rFonts w:ascii="Arial" w:hAnsi="Arial" w:cs="Arial"/>
                <w:bCs/>
              </w:rPr>
              <w:t xml:space="preserve">oordinators </w:t>
            </w:r>
            <w:r>
              <w:rPr>
                <w:rFonts w:ascii="Arial" w:hAnsi="Arial" w:cs="Arial"/>
                <w:bCs/>
              </w:rPr>
              <w:t xml:space="preserve">and the rebranding of the Midday Assistants to the </w:t>
            </w:r>
            <w:r w:rsidR="003E5380">
              <w:rPr>
                <w:rFonts w:ascii="Arial" w:hAnsi="Arial" w:cs="Arial"/>
                <w:bCs/>
              </w:rPr>
              <w:t>Play Tea</w:t>
            </w:r>
            <w:r>
              <w:rPr>
                <w:rFonts w:ascii="Arial" w:hAnsi="Arial" w:cs="Arial"/>
                <w:bCs/>
              </w:rPr>
              <w:t xml:space="preserve">m and the inclusion of a </w:t>
            </w:r>
            <w:r w:rsidR="003E5380">
              <w:rPr>
                <w:rFonts w:ascii="Arial" w:hAnsi="Arial" w:cs="Arial"/>
                <w:bCs/>
              </w:rPr>
              <w:t xml:space="preserve">sandpit </w:t>
            </w:r>
            <w:r w:rsidR="00E23E26">
              <w:rPr>
                <w:rFonts w:ascii="Arial" w:hAnsi="Arial" w:cs="Arial"/>
                <w:bCs/>
              </w:rPr>
              <w:t>and a digging pit.</w:t>
            </w:r>
          </w:p>
          <w:p w14:paraId="7C80A38F" w14:textId="77777777" w:rsidR="00E23E26" w:rsidRDefault="00E23E26" w:rsidP="005F4A4F">
            <w:pPr>
              <w:rPr>
                <w:rFonts w:ascii="Arial" w:hAnsi="Arial" w:cs="Arial"/>
                <w:bCs/>
              </w:rPr>
            </w:pPr>
          </w:p>
          <w:p w14:paraId="01A94763" w14:textId="4D47436F" w:rsidR="00E23E26" w:rsidRDefault="00480D8C" w:rsidP="005F4A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g</w:t>
            </w:r>
            <w:r w:rsidR="00E23E26">
              <w:rPr>
                <w:rFonts w:ascii="Arial" w:hAnsi="Arial" w:cs="Arial"/>
                <w:bCs/>
              </w:rPr>
              <w:t>ov</w:t>
            </w:r>
            <w:r>
              <w:rPr>
                <w:rFonts w:ascii="Arial" w:hAnsi="Arial" w:cs="Arial"/>
                <w:bCs/>
              </w:rPr>
              <w:t>ernor</w:t>
            </w:r>
            <w:r w:rsidR="00E23E26">
              <w:rPr>
                <w:rFonts w:ascii="Arial" w:hAnsi="Arial" w:cs="Arial"/>
                <w:bCs/>
              </w:rPr>
              <w:t xml:space="preserve">s congratulated the school especially Mr Pickin (responsible for the equipment) and YH. The </w:t>
            </w:r>
            <w:r>
              <w:rPr>
                <w:rFonts w:ascii="Arial" w:hAnsi="Arial" w:cs="Arial"/>
                <w:bCs/>
              </w:rPr>
              <w:t xml:space="preserve">HT reported that </w:t>
            </w:r>
            <w:r w:rsidR="00E23E26">
              <w:rPr>
                <w:rFonts w:ascii="Arial" w:hAnsi="Arial" w:cs="Arial"/>
                <w:bCs/>
              </w:rPr>
              <w:t>children engage</w:t>
            </w:r>
            <w:r>
              <w:rPr>
                <w:rFonts w:ascii="Arial" w:hAnsi="Arial" w:cs="Arial"/>
                <w:bCs/>
              </w:rPr>
              <w:t>d</w:t>
            </w:r>
            <w:r w:rsidR="00E23E26">
              <w:rPr>
                <w:rFonts w:ascii="Arial" w:hAnsi="Arial" w:cs="Arial"/>
                <w:bCs/>
              </w:rPr>
              <w:t xml:space="preserve"> very well</w:t>
            </w:r>
            <w:r>
              <w:rPr>
                <w:rFonts w:ascii="Arial" w:hAnsi="Arial" w:cs="Arial"/>
                <w:bCs/>
              </w:rPr>
              <w:t>,</w:t>
            </w:r>
            <w:r w:rsidR="00E23E26">
              <w:rPr>
                <w:rFonts w:ascii="Arial" w:hAnsi="Arial" w:cs="Arial"/>
                <w:bCs/>
              </w:rPr>
              <w:t xml:space="preserve"> behaviours at lunchtime ha</w:t>
            </w:r>
            <w:r>
              <w:rPr>
                <w:rFonts w:ascii="Arial" w:hAnsi="Arial" w:cs="Arial"/>
                <w:bCs/>
              </w:rPr>
              <w:t>d</w:t>
            </w:r>
            <w:r w:rsidR="00E23E26">
              <w:rPr>
                <w:rFonts w:ascii="Arial" w:hAnsi="Arial" w:cs="Arial"/>
                <w:bCs/>
              </w:rPr>
              <w:t xml:space="preserve"> improved in many year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23E26">
              <w:rPr>
                <w:rFonts w:ascii="Arial" w:hAnsi="Arial" w:cs="Arial"/>
                <w:bCs/>
              </w:rPr>
              <w:t>groups</w:t>
            </w:r>
            <w:r>
              <w:rPr>
                <w:rFonts w:ascii="Arial" w:hAnsi="Arial" w:cs="Arial"/>
                <w:bCs/>
              </w:rPr>
              <w:t>, greater evidence of teamwork had been visible and this was a</w:t>
            </w:r>
            <w:r w:rsidR="008A24A2">
              <w:rPr>
                <w:rFonts w:ascii="Arial" w:hAnsi="Arial" w:cs="Arial"/>
                <w:bCs/>
              </w:rPr>
              <w:t xml:space="preserve"> good alternative to football. Year 4 boys were particularly fond of the den building.</w:t>
            </w:r>
          </w:p>
          <w:p w14:paraId="48AB5F3D" w14:textId="02CCAF93" w:rsidR="00E23E26" w:rsidRPr="003452D8" w:rsidRDefault="00E23E26" w:rsidP="005F4A4F">
            <w:pPr>
              <w:rPr>
                <w:rFonts w:ascii="Arial" w:hAnsi="Arial" w:cs="Arial"/>
                <w:bCs/>
              </w:rPr>
            </w:pPr>
          </w:p>
        </w:tc>
      </w:tr>
      <w:tr w:rsidR="00AF34EB" w:rsidRPr="0015702A" w14:paraId="1AED0F17" w14:textId="77777777" w:rsidTr="008F6EA3">
        <w:tc>
          <w:tcPr>
            <w:tcW w:w="819" w:type="dxa"/>
            <w:shd w:val="clear" w:color="auto" w:fill="auto"/>
          </w:tcPr>
          <w:p w14:paraId="7DAAC186" w14:textId="77777777" w:rsidR="00AF34EB" w:rsidRPr="0015702A" w:rsidRDefault="00AF34E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1368935D" w14:textId="77777777" w:rsidR="00AF34EB" w:rsidRPr="0015702A" w:rsidRDefault="00AF34EB" w:rsidP="00AF34EB">
            <w:pPr>
              <w:rPr>
                <w:rFonts w:ascii="Arial" w:hAnsi="Arial" w:cs="Arial"/>
                <w:b/>
                <w:color w:val="FF0000"/>
              </w:rPr>
            </w:pPr>
            <w:r w:rsidRPr="0015702A">
              <w:rPr>
                <w:rFonts w:ascii="Arial" w:hAnsi="Arial" w:cs="Arial"/>
                <w:b/>
              </w:rPr>
              <w:t xml:space="preserve">Chair’s Action </w:t>
            </w:r>
          </w:p>
          <w:p w14:paraId="7192A7AB" w14:textId="42202596" w:rsidR="002F1E71" w:rsidRPr="0015702A" w:rsidRDefault="002F1E71" w:rsidP="002F1E71">
            <w:pPr>
              <w:rPr>
                <w:rFonts w:ascii="Arial" w:hAnsi="Arial" w:cs="Arial"/>
                <w:bCs/>
              </w:rPr>
            </w:pPr>
            <w:r w:rsidRPr="0015702A">
              <w:rPr>
                <w:rFonts w:ascii="Arial" w:hAnsi="Arial" w:cs="Arial"/>
                <w:bCs/>
              </w:rPr>
              <w:t>The</w:t>
            </w:r>
            <w:r w:rsidR="00C2207A" w:rsidRPr="0015702A">
              <w:rPr>
                <w:rFonts w:ascii="Arial" w:hAnsi="Arial" w:cs="Arial"/>
                <w:bCs/>
              </w:rPr>
              <w:t xml:space="preserve"> </w:t>
            </w:r>
            <w:r w:rsidRPr="0015702A">
              <w:rPr>
                <w:rFonts w:ascii="Arial" w:hAnsi="Arial" w:cs="Arial"/>
                <w:bCs/>
              </w:rPr>
              <w:t xml:space="preserve">Chair </w:t>
            </w:r>
            <w:r w:rsidRPr="008A24A2">
              <w:rPr>
                <w:rFonts w:ascii="Arial" w:hAnsi="Arial" w:cs="Arial"/>
                <w:bCs/>
                <w:color w:val="000000" w:themeColor="text1"/>
              </w:rPr>
              <w:t>reported</w:t>
            </w:r>
            <w:r w:rsidR="0025101F" w:rsidRPr="008A24A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C2207A" w:rsidRPr="008A24A2">
              <w:rPr>
                <w:rFonts w:ascii="Arial" w:hAnsi="Arial" w:cs="Arial"/>
                <w:bCs/>
                <w:color w:val="000000" w:themeColor="text1"/>
              </w:rPr>
              <w:t xml:space="preserve">no actions </w:t>
            </w:r>
            <w:r w:rsidR="00480D8C">
              <w:rPr>
                <w:rFonts w:ascii="Arial" w:hAnsi="Arial" w:cs="Arial"/>
                <w:bCs/>
                <w:color w:val="000000" w:themeColor="text1"/>
              </w:rPr>
              <w:t xml:space="preserve">on behalf of the LGB </w:t>
            </w:r>
            <w:r w:rsidR="00EE3264" w:rsidRPr="008A24A2">
              <w:rPr>
                <w:rFonts w:ascii="Arial" w:hAnsi="Arial" w:cs="Arial"/>
                <w:bCs/>
                <w:color w:val="000000" w:themeColor="text1"/>
              </w:rPr>
              <w:t>since the previous meeting.</w:t>
            </w:r>
          </w:p>
          <w:p w14:paraId="1ACF39E7" w14:textId="2FED13A7" w:rsidR="002F1E71" w:rsidRPr="0015702A" w:rsidRDefault="002F1E71" w:rsidP="002F1E71">
            <w:pPr>
              <w:rPr>
                <w:rFonts w:ascii="Arial" w:hAnsi="Arial" w:cs="Arial"/>
                <w:bCs/>
              </w:rPr>
            </w:pPr>
          </w:p>
        </w:tc>
      </w:tr>
      <w:tr w:rsidR="00AF34EB" w:rsidRPr="0015702A" w14:paraId="0070E47F" w14:textId="77777777" w:rsidTr="008F6EA3">
        <w:tc>
          <w:tcPr>
            <w:tcW w:w="819" w:type="dxa"/>
            <w:shd w:val="clear" w:color="auto" w:fill="auto"/>
          </w:tcPr>
          <w:p w14:paraId="4B9AC15B" w14:textId="77777777" w:rsidR="00AF34EB" w:rsidRPr="0015702A" w:rsidRDefault="00AF34E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3DF7B856" w14:textId="77777777" w:rsidR="00AF34EB" w:rsidRPr="0015702A" w:rsidRDefault="00AF34EB" w:rsidP="00AF34EB">
            <w:pPr>
              <w:rPr>
                <w:rFonts w:ascii="Arial" w:hAnsi="Arial" w:cs="Arial"/>
                <w:b/>
                <w:color w:val="FF0000"/>
              </w:rPr>
            </w:pPr>
            <w:r w:rsidRPr="0015702A">
              <w:rPr>
                <w:rFonts w:ascii="Arial" w:hAnsi="Arial" w:cs="Arial"/>
                <w:b/>
              </w:rPr>
              <w:t>Membership</w:t>
            </w:r>
          </w:p>
          <w:p w14:paraId="63679B00" w14:textId="77777777" w:rsidR="00AF34EB" w:rsidRPr="0015702A" w:rsidRDefault="00AF34EB" w:rsidP="00AF34EB">
            <w:pPr>
              <w:rPr>
                <w:rFonts w:ascii="Arial" w:hAnsi="Arial" w:cs="Arial"/>
                <w:bCs/>
              </w:rPr>
            </w:pPr>
            <w:r w:rsidRPr="0015702A">
              <w:rPr>
                <w:rFonts w:ascii="Arial" w:hAnsi="Arial" w:cs="Arial"/>
                <w:bCs/>
              </w:rPr>
              <w:t>The membership of the LGB was confirmed to be as shown on this document.</w:t>
            </w:r>
          </w:p>
          <w:p w14:paraId="4BB0043C" w14:textId="77777777" w:rsidR="008A24A2" w:rsidRDefault="008A24A2" w:rsidP="00AF34E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F7E175A" w14:textId="37966F70" w:rsidR="008A24A2" w:rsidRDefault="00480D8C" w:rsidP="00AF34E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The </w:t>
            </w:r>
            <w:r w:rsidRPr="00FE40A4">
              <w:rPr>
                <w:rFonts w:ascii="Arial" w:hAnsi="Arial" w:cs="Arial"/>
                <w:b/>
                <w:color w:val="000000" w:themeColor="text1"/>
              </w:rPr>
              <w:t xml:space="preserve">LGB approved the appointment of </w:t>
            </w:r>
            <w:r w:rsidR="008A24A2" w:rsidRPr="00FE40A4">
              <w:rPr>
                <w:rFonts w:ascii="Arial" w:hAnsi="Arial" w:cs="Arial"/>
                <w:b/>
                <w:color w:val="000000" w:themeColor="text1"/>
              </w:rPr>
              <w:t>Sarah Sproston</w:t>
            </w:r>
            <w:r w:rsidRPr="00FE40A4">
              <w:rPr>
                <w:rFonts w:ascii="Arial" w:hAnsi="Arial" w:cs="Arial"/>
                <w:b/>
                <w:color w:val="000000" w:themeColor="text1"/>
              </w:rPr>
              <w:t>, a former Chair of Governors,</w:t>
            </w:r>
            <w:r w:rsidR="008A24A2" w:rsidRPr="00FE40A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E40A4">
              <w:rPr>
                <w:rFonts w:ascii="Arial" w:hAnsi="Arial" w:cs="Arial"/>
                <w:b/>
                <w:color w:val="000000" w:themeColor="text1"/>
              </w:rPr>
              <w:t xml:space="preserve">who </w:t>
            </w:r>
            <w:r w:rsidR="008A24A2" w:rsidRPr="00FE40A4">
              <w:rPr>
                <w:rFonts w:ascii="Arial" w:hAnsi="Arial" w:cs="Arial"/>
                <w:b/>
                <w:color w:val="000000" w:themeColor="text1"/>
              </w:rPr>
              <w:t>wished to return to the LGB</w:t>
            </w:r>
            <w:r w:rsidRPr="00FE40A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A24A2" w:rsidRPr="00FE40A4">
              <w:rPr>
                <w:rFonts w:ascii="Arial" w:hAnsi="Arial" w:cs="Arial"/>
                <w:b/>
                <w:color w:val="000000" w:themeColor="text1"/>
              </w:rPr>
              <w:t>in September</w:t>
            </w:r>
            <w:r w:rsidR="00FE40A4" w:rsidRPr="00FE40A4">
              <w:rPr>
                <w:rFonts w:ascii="Arial" w:hAnsi="Arial" w:cs="Arial"/>
                <w:b/>
                <w:color w:val="000000" w:themeColor="text1"/>
              </w:rPr>
              <w:t xml:space="preserve"> 2024.</w:t>
            </w:r>
          </w:p>
          <w:p w14:paraId="6DADF5BA" w14:textId="77777777" w:rsidR="008A24A2" w:rsidRPr="0015702A" w:rsidRDefault="008A24A2" w:rsidP="00AF34E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AD82F92" w14:textId="0E409802" w:rsidR="00C4043D" w:rsidRDefault="00A9780B" w:rsidP="00C4043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The resignation of Mike </w:t>
            </w:r>
            <w:r w:rsidR="00F46451" w:rsidRPr="007735FB">
              <w:rPr>
                <w:rFonts w:ascii="Arial" w:hAnsi="Arial" w:cs="Arial"/>
                <w:bCs/>
                <w:color w:val="000000" w:themeColor="text1"/>
              </w:rPr>
              <w:t>Cross</w:t>
            </w:r>
            <w:r w:rsidR="00C2207A" w:rsidRPr="007735F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with effect from 24</w:t>
            </w:r>
            <w:r w:rsidRPr="00A9780B">
              <w:rPr>
                <w:rFonts w:ascii="Arial" w:hAnsi="Arial" w:cs="Arial"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June was noted</w:t>
            </w:r>
            <w:r w:rsidR="009C620D" w:rsidRPr="007735FB">
              <w:rPr>
                <w:rFonts w:ascii="Arial" w:hAnsi="Arial" w:cs="Arial"/>
                <w:bCs/>
                <w:color w:val="000000" w:themeColor="text1"/>
              </w:rPr>
              <w:t>, and Cheshire East advice was awaited with regard to Serena Hallam who</w:t>
            </w:r>
            <w:r w:rsidR="00C2207A" w:rsidRPr="007735F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260F7C" w:rsidRPr="007735FB">
              <w:rPr>
                <w:rFonts w:ascii="Arial" w:hAnsi="Arial" w:cs="Arial"/>
                <w:bCs/>
                <w:color w:val="000000" w:themeColor="text1"/>
              </w:rPr>
              <w:t>was currently standing back from her governor role.</w:t>
            </w:r>
            <w:r w:rsidR="00EE3264" w:rsidRPr="007735F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8516610" w14:textId="77777777" w:rsidR="00C4043D" w:rsidRDefault="00C4043D" w:rsidP="00C4043D">
            <w:pPr>
              <w:rPr>
                <w:rFonts w:ascii="Arial" w:hAnsi="Arial" w:cs="Arial"/>
                <w:color w:val="000000" w:themeColor="text1"/>
              </w:rPr>
            </w:pPr>
          </w:p>
          <w:p w14:paraId="6C888D3F" w14:textId="075187C7" w:rsidR="009C620D" w:rsidRDefault="00A9780B" w:rsidP="00AF3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re-appointment of Gill Burgess as a Co-opted Governor with effect from 1</w:t>
            </w:r>
            <w:r w:rsidRPr="003A3279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December 2024 for a further 4 year term of office was agreed.</w:t>
            </w:r>
          </w:p>
          <w:p w14:paraId="0190C99E" w14:textId="77777777" w:rsidR="002B6165" w:rsidRDefault="002B6165" w:rsidP="00AF34EB">
            <w:pPr>
              <w:rPr>
                <w:rFonts w:ascii="Arial" w:hAnsi="Arial" w:cs="Arial"/>
                <w:bCs/>
              </w:rPr>
            </w:pPr>
          </w:p>
          <w:p w14:paraId="1B7CF995" w14:textId="77777777" w:rsidR="002B6165" w:rsidRDefault="002B6165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members of the Excalibur LGB Pay Panel 2024/25 were agreed to be:</w:t>
            </w:r>
          </w:p>
          <w:p w14:paraId="5EAFEBFE" w14:textId="04033A1D" w:rsidR="002B6165" w:rsidRPr="00A669A3" w:rsidRDefault="008A24A2" w:rsidP="000D46F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669A3">
              <w:rPr>
                <w:rFonts w:ascii="Arial" w:hAnsi="Arial" w:cs="Arial"/>
                <w:sz w:val="24"/>
                <w:szCs w:val="24"/>
              </w:rPr>
              <w:lastRenderedPageBreak/>
              <w:t>Sean</w:t>
            </w:r>
            <w:r w:rsidR="00FE40A4" w:rsidRPr="00A669A3">
              <w:rPr>
                <w:rFonts w:ascii="Arial" w:hAnsi="Arial" w:cs="Arial"/>
                <w:sz w:val="24"/>
                <w:szCs w:val="24"/>
              </w:rPr>
              <w:t xml:space="preserve"> Smith</w:t>
            </w:r>
          </w:p>
          <w:p w14:paraId="17D29A4A" w14:textId="7B5F9EC1" w:rsidR="008A24A2" w:rsidRPr="00A669A3" w:rsidRDefault="008A24A2" w:rsidP="000D46F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669A3">
              <w:rPr>
                <w:rFonts w:ascii="Arial" w:hAnsi="Arial" w:cs="Arial"/>
                <w:sz w:val="24"/>
                <w:szCs w:val="24"/>
              </w:rPr>
              <w:t>Gill</w:t>
            </w:r>
            <w:r w:rsidR="00FE40A4" w:rsidRPr="00A669A3">
              <w:rPr>
                <w:rFonts w:ascii="Arial" w:hAnsi="Arial" w:cs="Arial"/>
                <w:sz w:val="24"/>
                <w:szCs w:val="24"/>
              </w:rPr>
              <w:t xml:space="preserve"> Burgess</w:t>
            </w:r>
          </w:p>
          <w:p w14:paraId="6E835774" w14:textId="033FF947" w:rsidR="00A9780B" w:rsidRPr="00A669A3" w:rsidRDefault="008A24A2" w:rsidP="000D46F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669A3">
              <w:rPr>
                <w:rFonts w:ascii="Arial" w:hAnsi="Arial" w:cs="Arial"/>
                <w:sz w:val="24"/>
                <w:szCs w:val="24"/>
              </w:rPr>
              <w:t>Gail</w:t>
            </w:r>
            <w:r w:rsidR="00FE40A4" w:rsidRPr="00A669A3">
              <w:rPr>
                <w:rFonts w:ascii="Arial" w:hAnsi="Arial" w:cs="Arial"/>
                <w:sz w:val="24"/>
                <w:szCs w:val="24"/>
              </w:rPr>
              <w:t xml:space="preserve"> Whittingham</w:t>
            </w:r>
          </w:p>
          <w:p w14:paraId="70EB1638" w14:textId="6507483B" w:rsidR="00FE3ECE" w:rsidRDefault="00507652" w:rsidP="00031BE8">
            <w:pPr>
              <w:rPr>
                <w:rFonts w:ascii="Arial" w:hAnsi="Arial" w:cs="Arial"/>
                <w:bCs/>
              </w:rPr>
            </w:pPr>
            <w:r w:rsidRPr="0015702A">
              <w:rPr>
                <w:rFonts w:ascii="Arial" w:hAnsi="Arial" w:cs="Arial"/>
                <w:bCs/>
              </w:rPr>
              <w:t>There were n</w:t>
            </w:r>
            <w:r w:rsidR="00B80EF6" w:rsidRPr="0015702A">
              <w:rPr>
                <w:rFonts w:ascii="Arial" w:hAnsi="Arial" w:cs="Arial"/>
                <w:bCs/>
              </w:rPr>
              <w:t xml:space="preserve">o other </w:t>
            </w:r>
            <w:r w:rsidRPr="0015702A">
              <w:rPr>
                <w:rFonts w:ascii="Arial" w:hAnsi="Arial" w:cs="Arial"/>
                <w:bCs/>
              </w:rPr>
              <w:t xml:space="preserve">governor terms of office </w:t>
            </w:r>
            <w:r w:rsidR="00B80EF6" w:rsidRPr="0015702A">
              <w:rPr>
                <w:rFonts w:ascii="Arial" w:hAnsi="Arial" w:cs="Arial"/>
                <w:bCs/>
              </w:rPr>
              <w:t>due for renewal</w:t>
            </w:r>
            <w:r w:rsidR="00AB4022" w:rsidRPr="0015702A">
              <w:rPr>
                <w:rFonts w:ascii="Arial" w:hAnsi="Arial" w:cs="Arial"/>
                <w:bCs/>
              </w:rPr>
              <w:t xml:space="preserve"> before the </w:t>
            </w:r>
            <w:r w:rsidR="006B6586" w:rsidRPr="0015702A">
              <w:rPr>
                <w:rFonts w:ascii="Arial" w:hAnsi="Arial" w:cs="Arial"/>
                <w:bCs/>
              </w:rPr>
              <w:t>end of the academic year</w:t>
            </w:r>
            <w:r w:rsidR="009C620D">
              <w:rPr>
                <w:rFonts w:ascii="Arial" w:hAnsi="Arial" w:cs="Arial"/>
                <w:bCs/>
              </w:rPr>
              <w:t xml:space="preserve"> and there were currently no </w:t>
            </w:r>
            <w:r w:rsidR="00815FAB">
              <w:rPr>
                <w:rFonts w:ascii="Arial" w:hAnsi="Arial" w:cs="Arial"/>
                <w:bCs/>
              </w:rPr>
              <w:t>plans for further recruitment</w:t>
            </w:r>
            <w:r w:rsidR="009C620D">
              <w:rPr>
                <w:rFonts w:ascii="Arial" w:hAnsi="Arial" w:cs="Arial"/>
                <w:bCs/>
              </w:rPr>
              <w:t>.</w:t>
            </w:r>
          </w:p>
          <w:p w14:paraId="0AF8A8D0" w14:textId="22509BCD" w:rsidR="00672190" w:rsidRPr="0015702A" w:rsidRDefault="00672190" w:rsidP="00C4043D">
            <w:pPr>
              <w:rPr>
                <w:rFonts w:ascii="Arial" w:hAnsi="Arial" w:cs="Arial"/>
                <w:bCs/>
              </w:rPr>
            </w:pPr>
          </w:p>
        </w:tc>
      </w:tr>
      <w:tr w:rsidR="00955321" w:rsidRPr="0015702A" w14:paraId="79003C55" w14:textId="77777777" w:rsidTr="008F6EA3">
        <w:tc>
          <w:tcPr>
            <w:tcW w:w="819" w:type="dxa"/>
            <w:shd w:val="clear" w:color="auto" w:fill="auto"/>
          </w:tcPr>
          <w:p w14:paraId="018E2C76" w14:textId="77777777" w:rsidR="00955321" w:rsidRPr="0015702A" w:rsidRDefault="00955321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415094F0" w14:textId="77777777" w:rsidR="00955321" w:rsidRDefault="00955321" w:rsidP="00955321">
            <w:pPr>
              <w:rPr>
                <w:rFonts w:ascii="Arial" w:eastAsia="Arial" w:hAnsi="Arial" w:cs="Arial"/>
                <w:color w:val="000000" w:themeColor="text1"/>
              </w:rPr>
            </w:pPr>
            <w:r w:rsidRPr="6998FFB5">
              <w:rPr>
                <w:rFonts w:ascii="Arial" w:eastAsia="Arial" w:hAnsi="Arial" w:cs="Arial"/>
                <w:b/>
                <w:bCs/>
                <w:color w:val="000000" w:themeColor="text1"/>
              </w:rPr>
              <w:t>Headteacher Report – Part One</w:t>
            </w:r>
          </w:p>
          <w:p w14:paraId="4B6E8B83" w14:textId="144ADB74" w:rsidR="00955321" w:rsidRDefault="002B6165" w:rsidP="0095532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007735FB">
              <w:rPr>
                <w:rFonts w:ascii="Arial" w:eastAsia="Arial" w:hAnsi="Arial" w:cs="Arial"/>
                <w:color w:val="000000" w:themeColor="text1"/>
              </w:rPr>
              <w:t xml:space="preserve">following </w:t>
            </w:r>
            <w:r w:rsidR="00C4043D">
              <w:rPr>
                <w:rFonts w:ascii="Arial" w:eastAsia="Arial" w:hAnsi="Arial" w:cs="Arial"/>
                <w:color w:val="000000" w:themeColor="text1"/>
              </w:rPr>
              <w:t xml:space="preserve">areas </w:t>
            </w:r>
            <w:r w:rsidR="007735FB">
              <w:rPr>
                <w:rFonts w:ascii="Arial" w:eastAsia="Arial" w:hAnsi="Arial" w:cs="Arial"/>
                <w:color w:val="000000" w:themeColor="text1"/>
              </w:rPr>
              <w:t>were highlighted:</w:t>
            </w:r>
            <w:r w:rsidR="008A75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97BF769" w14:textId="77777777" w:rsidR="00A669A3" w:rsidRDefault="00A669A3" w:rsidP="002B6165">
            <w:pPr>
              <w:rPr>
                <w:rFonts w:ascii="Arial" w:eastAsia="Arial" w:hAnsi="Arial" w:cs="Arial"/>
                <w:color w:val="FF0000"/>
              </w:rPr>
            </w:pPr>
          </w:p>
          <w:p w14:paraId="453D6174" w14:textId="44FA181D" w:rsidR="009D68C2" w:rsidRPr="002B6165" w:rsidRDefault="002B6165" w:rsidP="002B6165">
            <w:pPr>
              <w:rPr>
                <w:rFonts w:ascii="Arial" w:eastAsia="Arial" w:hAnsi="Arial" w:cs="Arial"/>
                <w:color w:val="000000" w:themeColor="text1"/>
                <w:u w:val="single"/>
              </w:rPr>
            </w:pPr>
            <w:r w:rsidRPr="002B6165">
              <w:rPr>
                <w:rFonts w:ascii="Arial" w:eastAsia="Arial" w:hAnsi="Arial" w:cs="Arial"/>
                <w:color w:val="000000" w:themeColor="text1"/>
                <w:u w:val="single"/>
              </w:rPr>
              <w:t>S</w:t>
            </w:r>
            <w:r w:rsidR="00FE40A4">
              <w:rPr>
                <w:rFonts w:ascii="Arial" w:eastAsia="Arial" w:hAnsi="Arial" w:cs="Arial"/>
                <w:color w:val="000000" w:themeColor="text1"/>
                <w:u w:val="single"/>
              </w:rPr>
              <w:t xml:space="preserve">chool </w:t>
            </w:r>
            <w:r w:rsidRPr="002B6165">
              <w:rPr>
                <w:rFonts w:ascii="Arial" w:eastAsia="Arial" w:hAnsi="Arial" w:cs="Arial"/>
                <w:color w:val="000000" w:themeColor="text1"/>
                <w:u w:val="single"/>
              </w:rPr>
              <w:t>I</w:t>
            </w:r>
            <w:r w:rsidR="00FE40A4">
              <w:rPr>
                <w:rFonts w:ascii="Arial" w:eastAsia="Arial" w:hAnsi="Arial" w:cs="Arial"/>
                <w:color w:val="000000" w:themeColor="text1"/>
                <w:u w:val="single"/>
              </w:rPr>
              <w:t>mprovement</w:t>
            </w:r>
            <w:r w:rsidRPr="002B6165">
              <w:rPr>
                <w:rFonts w:ascii="Arial" w:eastAsia="Arial" w:hAnsi="Arial" w:cs="Arial"/>
                <w:color w:val="000000" w:themeColor="text1"/>
                <w:u w:val="single"/>
              </w:rPr>
              <w:t xml:space="preserve"> visit 18</w:t>
            </w:r>
            <w:r w:rsidRPr="002B6165">
              <w:rPr>
                <w:rFonts w:ascii="Arial" w:eastAsia="Arial" w:hAnsi="Arial" w:cs="Arial"/>
                <w:color w:val="000000" w:themeColor="text1"/>
                <w:u w:val="single"/>
                <w:vertAlign w:val="superscript"/>
              </w:rPr>
              <w:t>th</w:t>
            </w:r>
            <w:r w:rsidRPr="002B6165">
              <w:rPr>
                <w:rFonts w:ascii="Arial" w:eastAsia="Arial" w:hAnsi="Arial" w:cs="Arial"/>
                <w:color w:val="000000" w:themeColor="text1"/>
                <w:u w:val="single"/>
              </w:rPr>
              <w:t xml:space="preserve"> June</w:t>
            </w:r>
          </w:p>
          <w:p w14:paraId="1A9FC879" w14:textId="305FE551" w:rsidR="0034797E" w:rsidRDefault="0034797E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Richardson</w:t>
            </w:r>
            <w:r w:rsidR="00FE40A4">
              <w:rPr>
                <w:rFonts w:ascii="Arial" w:hAnsi="Arial" w:cs="Arial"/>
              </w:rPr>
              <w:t xml:space="preserve">, an external </w:t>
            </w:r>
            <w:r w:rsidR="00FF79EF">
              <w:rPr>
                <w:rFonts w:ascii="Arial" w:hAnsi="Arial" w:cs="Arial"/>
              </w:rPr>
              <w:t>HMI inspector, had visited to</w:t>
            </w:r>
            <w:r>
              <w:rPr>
                <w:rFonts w:ascii="Arial" w:hAnsi="Arial" w:cs="Arial"/>
              </w:rPr>
              <w:t xml:space="preserve"> follow up </w:t>
            </w:r>
            <w:r w:rsidR="00FF79EF">
              <w:rPr>
                <w:rFonts w:ascii="Arial" w:hAnsi="Arial" w:cs="Arial"/>
              </w:rPr>
              <w:t>the autumn term O</w:t>
            </w:r>
            <w:r>
              <w:rPr>
                <w:rFonts w:ascii="Arial" w:hAnsi="Arial" w:cs="Arial"/>
              </w:rPr>
              <w:t xml:space="preserve">fsted report </w:t>
            </w:r>
            <w:r w:rsidR="00FF79EF">
              <w:rPr>
                <w:rFonts w:ascii="Arial" w:hAnsi="Arial" w:cs="Arial"/>
              </w:rPr>
              <w:t>with a focus on</w:t>
            </w:r>
            <w:r>
              <w:rPr>
                <w:rFonts w:ascii="Arial" w:hAnsi="Arial" w:cs="Arial"/>
              </w:rPr>
              <w:t xml:space="preserve"> </w:t>
            </w:r>
            <w:r w:rsidR="00FF79E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cience</w:t>
            </w:r>
            <w:r w:rsidR="00FF79E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FF79EF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istory and the sequence of teaching. </w:t>
            </w:r>
            <w:r w:rsidR="00FF79EF">
              <w:rPr>
                <w:rFonts w:ascii="Arial" w:hAnsi="Arial" w:cs="Arial"/>
              </w:rPr>
              <w:t>Whilst the report was v</w:t>
            </w:r>
            <w:r>
              <w:rPr>
                <w:rFonts w:ascii="Arial" w:hAnsi="Arial" w:cs="Arial"/>
              </w:rPr>
              <w:t>ery positive</w:t>
            </w:r>
            <w:r w:rsidR="00FF79EF">
              <w:rPr>
                <w:rFonts w:ascii="Arial" w:hAnsi="Arial" w:cs="Arial"/>
              </w:rPr>
              <w:t>, further</w:t>
            </w:r>
            <w:r>
              <w:rPr>
                <w:rFonts w:ascii="Arial" w:hAnsi="Arial" w:cs="Arial"/>
              </w:rPr>
              <w:t xml:space="preserve"> work </w:t>
            </w:r>
            <w:r w:rsidR="00FF79EF">
              <w:rPr>
                <w:rFonts w:ascii="Arial" w:hAnsi="Arial" w:cs="Arial"/>
              </w:rPr>
              <w:t xml:space="preserve">continued on the </w:t>
            </w:r>
            <w:r>
              <w:rPr>
                <w:rFonts w:ascii="Arial" w:hAnsi="Arial" w:cs="Arial"/>
              </w:rPr>
              <w:t xml:space="preserve">monitoring </w:t>
            </w:r>
            <w:r w:rsidR="00FF79EF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the delivery of curriculum and ensuring </w:t>
            </w:r>
            <w:r w:rsidR="00FF79EF">
              <w:rPr>
                <w:rFonts w:ascii="Arial" w:hAnsi="Arial" w:cs="Arial"/>
              </w:rPr>
              <w:t xml:space="preserve">pedagogic </w:t>
            </w:r>
            <w:r>
              <w:rPr>
                <w:rFonts w:ascii="Arial" w:hAnsi="Arial" w:cs="Arial"/>
              </w:rPr>
              <w:t xml:space="preserve">choices were appropriate. The leaders </w:t>
            </w:r>
            <w:r w:rsidR="00FF79EF">
              <w:rPr>
                <w:rFonts w:ascii="Arial" w:hAnsi="Arial" w:cs="Arial"/>
              </w:rPr>
              <w:t xml:space="preserve">were confirmed as </w:t>
            </w:r>
            <w:r>
              <w:rPr>
                <w:rFonts w:ascii="Arial" w:hAnsi="Arial" w:cs="Arial"/>
              </w:rPr>
              <w:t xml:space="preserve">excellent. </w:t>
            </w:r>
          </w:p>
          <w:p w14:paraId="5EAD4DDA" w14:textId="77777777" w:rsidR="0034797E" w:rsidRDefault="0034797E" w:rsidP="002B6165">
            <w:pPr>
              <w:rPr>
                <w:rFonts w:ascii="Arial" w:hAnsi="Arial" w:cs="Arial"/>
              </w:rPr>
            </w:pPr>
          </w:p>
          <w:p w14:paraId="7787CDB5" w14:textId="771DA946" w:rsidR="0034797E" w:rsidRPr="00A669A3" w:rsidRDefault="0034797E" w:rsidP="002B6165">
            <w:pPr>
              <w:rPr>
                <w:rFonts w:ascii="Arial" w:hAnsi="Arial" w:cs="Arial"/>
              </w:rPr>
            </w:pPr>
            <w:r w:rsidRPr="00FF79EF">
              <w:rPr>
                <w:rFonts w:ascii="Arial" w:hAnsi="Arial" w:cs="Arial"/>
                <w:b/>
                <w:bCs/>
              </w:rPr>
              <w:t xml:space="preserve">Q: </w:t>
            </w:r>
            <w:r w:rsidR="00FF79EF">
              <w:rPr>
                <w:rFonts w:ascii="Arial" w:hAnsi="Arial" w:cs="Arial"/>
                <w:b/>
                <w:bCs/>
              </w:rPr>
              <w:t xml:space="preserve">What was the HMI view on allowing time in the curriculum for </w:t>
            </w:r>
            <w:r w:rsidRPr="00FF79EF">
              <w:rPr>
                <w:rFonts w:ascii="Arial" w:hAnsi="Arial" w:cs="Arial"/>
                <w:b/>
                <w:bCs/>
              </w:rPr>
              <w:t>review</w:t>
            </w:r>
            <w:r w:rsidR="00FF79EF">
              <w:rPr>
                <w:rFonts w:ascii="Arial" w:hAnsi="Arial" w:cs="Arial"/>
                <w:b/>
                <w:bCs/>
              </w:rPr>
              <w:t xml:space="preserve"> </w:t>
            </w:r>
            <w:r w:rsidR="00A669A3">
              <w:rPr>
                <w:rFonts w:ascii="Arial" w:hAnsi="Arial" w:cs="Arial"/>
                <w:b/>
                <w:bCs/>
              </w:rPr>
              <w:t>a</w:t>
            </w:r>
            <w:r w:rsidR="00FF79EF" w:rsidRPr="00A669A3">
              <w:rPr>
                <w:rFonts w:ascii="Arial" w:hAnsi="Arial" w:cs="Arial"/>
                <w:b/>
                <w:bCs/>
              </w:rPr>
              <w:t>nd on moving away from the teaching plan temporarily if required?</w:t>
            </w:r>
          </w:p>
          <w:p w14:paraId="7A25636A" w14:textId="1D428F0C" w:rsidR="0034797E" w:rsidRDefault="0034797E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A: The </w:t>
            </w:r>
            <w:r w:rsidR="00FF79EF">
              <w:rPr>
                <w:rFonts w:ascii="Arial" w:hAnsi="Arial" w:cs="Arial"/>
              </w:rPr>
              <w:t xml:space="preserve">current </w:t>
            </w:r>
            <w:r>
              <w:rPr>
                <w:rFonts w:ascii="Arial" w:hAnsi="Arial" w:cs="Arial"/>
              </w:rPr>
              <w:t xml:space="preserve">lesson structure </w:t>
            </w:r>
            <w:r w:rsidR="00FF79EF">
              <w:rPr>
                <w:rFonts w:ascii="Arial" w:hAnsi="Arial" w:cs="Arial"/>
              </w:rPr>
              <w:t xml:space="preserve">now </w:t>
            </w:r>
            <w:r>
              <w:rPr>
                <w:rFonts w:ascii="Arial" w:hAnsi="Arial" w:cs="Arial"/>
              </w:rPr>
              <w:t>give</w:t>
            </w:r>
            <w:r w:rsidR="00FF79E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FF79EF">
              <w:rPr>
                <w:rFonts w:ascii="Arial" w:hAnsi="Arial" w:cs="Arial"/>
              </w:rPr>
              <w:t>greater</w:t>
            </w:r>
            <w:r>
              <w:rPr>
                <w:rFonts w:ascii="Arial" w:hAnsi="Arial" w:cs="Arial"/>
              </w:rPr>
              <w:t xml:space="preserve"> time to retrieval</w:t>
            </w:r>
            <w:r w:rsidR="00FF79E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knowing more and remembering more. Time </w:t>
            </w:r>
            <w:r w:rsidR="00FF79EF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be found creatively to plug gaps</w:t>
            </w:r>
            <w:r w:rsidR="00A669A3">
              <w:rPr>
                <w:rFonts w:ascii="Arial" w:hAnsi="Arial" w:cs="Arial"/>
              </w:rPr>
              <w:t xml:space="preserve"> and m</w:t>
            </w:r>
            <w:r>
              <w:rPr>
                <w:rFonts w:ascii="Arial" w:hAnsi="Arial" w:cs="Arial"/>
              </w:rPr>
              <w:t>isconceptions w</w:t>
            </w:r>
            <w:r w:rsidR="00FF79EF">
              <w:rPr>
                <w:rFonts w:ascii="Arial" w:hAnsi="Arial" w:cs="Arial"/>
              </w:rPr>
              <w:t>ill be addressed through F</w:t>
            </w:r>
            <w:r>
              <w:rPr>
                <w:rFonts w:ascii="Arial" w:hAnsi="Arial" w:cs="Arial"/>
              </w:rPr>
              <w:t>lashback 4</w:t>
            </w:r>
            <w:r w:rsidR="00FF79EF">
              <w:rPr>
                <w:rFonts w:ascii="Arial" w:hAnsi="Arial" w:cs="Arial"/>
              </w:rPr>
              <w:t xml:space="preserve"> activities at the start of lessons</w:t>
            </w:r>
            <w:r>
              <w:rPr>
                <w:rFonts w:ascii="Arial" w:hAnsi="Arial" w:cs="Arial"/>
              </w:rPr>
              <w:t xml:space="preserve">. </w:t>
            </w:r>
            <w:r w:rsidR="00FF79E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school w</w:t>
            </w:r>
            <w:r w:rsidR="00FF79EF">
              <w:rPr>
                <w:rFonts w:ascii="Arial" w:hAnsi="Arial" w:cs="Arial"/>
              </w:rPr>
              <w:t>ill</w:t>
            </w:r>
            <w:r>
              <w:rPr>
                <w:rFonts w:ascii="Arial" w:hAnsi="Arial" w:cs="Arial"/>
              </w:rPr>
              <w:t xml:space="preserve"> always teach more adaptively and the needs of the pupils will always be the priority. </w:t>
            </w:r>
          </w:p>
          <w:p w14:paraId="136501ED" w14:textId="77777777" w:rsidR="002B6165" w:rsidRDefault="002B6165" w:rsidP="002B6165">
            <w:pPr>
              <w:rPr>
                <w:rFonts w:ascii="Arial" w:hAnsi="Arial" w:cs="Arial"/>
              </w:rPr>
            </w:pPr>
          </w:p>
          <w:p w14:paraId="2BDB1D4A" w14:textId="77F10518" w:rsidR="0034797E" w:rsidRDefault="0034797E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FF79EF">
              <w:rPr>
                <w:rFonts w:ascii="Arial" w:hAnsi="Arial" w:cs="Arial"/>
              </w:rPr>
              <w:t xml:space="preserve">school welcomed the </w:t>
            </w:r>
            <w:r>
              <w:rPr>
                <w:rFonts w:ascii="Arial" w:hAnsi="Arial" w:cs="Arial"/>
              </w:rPr>
              <w:t>rigour of an external S</w:t>
            </w:r>
            <w:r w:rsidR="00FF79EF">
              <w:rPr>
                <w:rFonts w:ascii="Arial" w:hAnsi="Arial" w:cs="Arial"/>
              </w:rPr>
              <w:t xml:space="preserve">chool Improvement </w:t>
            </w:r>
            <w:r>
              <w:rPr>
                <w:rFonts w:ascii="Arial" w:hAnsi="Arial" w:cs="Arial"/>
              </w:rPr>
              <w:t>P</w:t>
            </w:r>
            <w:r w:rsidR="00FF79EF">
              <w:rPr>
                <w:rFonts w:ascii="Arial" w:hAnsi="Arial" w:cs="Arial"/>
              </w:rPr>
              <w:t>artner (SIP)</w:t>
            </w:r>
            <w:r>
              <w:rPr>
                <w:rFonts w:ascii="Arial" w:hAnsi="Arial" w:cs="Arial"/>
              </w:rPr>
              <w:t xml:space="preserve"> </w:t>
            </w:r>
            <w:r w:rsidR="00FF79EF">
              <w:rPr>
                <w:rFonts w:ascii="Arial" w:hAnsi="Arial" w:cs="Arial"/>
              </w:rPr>
              <w:t>who</w:t>
            </w:r>
            <w:r>
              <w:rPr>
                <w:rFonts w:ascii="Arial" w:hAnsi="Arial" w:cs="Arial"/>
              </w:rPr>
              <w:t xml:space="preserve"> would visit again in </w:t>
            </w:r>
            <w:r w:rsidR="00FF79E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utumn 2024 funded by Chancery. </w:t>
            </w:r>
          </w:p>
          <w:p w14:paraId="089958E1" w14:textId="77777777" w:rsidR="0034797E" w:rsidRDefault="0034797E" w:rsidP="002B6165">
            <w:pPr>
              <w:rPr>
                <w:rFonts w:ascii="Arial" w:hAnsi="Arial" w:cs="Arial"/>
              </w:rPr>
            </w:pPr>
          </w:p>
          <w:p w14:paraId="2E62333D" w14:textId="63C7316C" w:rsidR="0034797E" w:rsidRDefault="00FF79EF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u w:val="single"/>
              </w:rPr>
              <w:t>Safeguarding Children in Educational Settings (</w:t>
            </w:r>
            <w:r w:rsidR="002B6165" w:rsidRPr="002B6165">
              <w:rPr>
                <w:rFonts w:ascii="Arial" w:hAnsi="Arial" w:cs="Arial"/>
                <w:u w:val="single"/>
              </w:rPr>
              <w:t>SCiES</w:t>
            </w:r>
            <w:r>
              <w:rPr>
                <w:rFonts w:ascii="Arial" w:hAnsi="Arial" w:cs="Arial"/>
                <w:u w:val="single"/>
              </w:rPr>
              <w:t>)</w:t>
            </w:r>
            <w:r w:rsidR="002B6165" w:rsidRPr="002B6165">
              <w:rPr>
                <w:rFonts w:ascii="Arial" w:hAnsi="Arial" w:cs="Arial"/>
                <w:u w:val="single"/>
              </w:rPr>
              <w:t xml:space="preserve"> Visit May 2024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FF79EF">
              <w:rPr>
                <w:rFonts w:ascii="Arial" w:hAnsi="Arial" w:cs="Arial"/>
              </w:rPr>
              <w:t>had had an e</w:t>
            </w:r>
            <w:r w:rsidR="0034797E" w:rsidRPr="00FF79EF">
              <w:rPr>
                <w:rFonts w:ascii="Arial" w:hAnsi="Arial" w:cs="Arial"/>
              </w:rPr>
              <w:t>xtremely</w:t>
            </w:r>
            <w:r w:rsidR="0034797E">
              <w:rPr>
                <w:rFonts w:ascii="Arial" w:hAnsi="Arial" w:cs="Arial"/>
              </w:rPr>
              <w:t xml:space="preserve"> positive outcome.</w:t>
            </w:r>
            <w:r>
              <w:rPr>
                <w:rFonts w:ascii="Arial" w:hAnsi="Arial" w:cs="Arial"/>
              </w:rPr>
              <w:t xml:space="preserve"> All actions identified as red (needing to happen) had been actioned, and work on the four identified as green (</w:t>
            </w:r>
            <w:r w:rsidR="0034797E">
              <w:rPr>
                <w:rFonts w:ascii="Arial" w:hAnsi="Arial" w:cs="Arial"/>
              </w:rPr>
              <w:t>even better if</w:t>
            </w:r>
            <w:r w:rsidR="00A669A3">
              <w:rPr>
                <w:rFonts w:ascii="Arial" w:hAnsi="Arial" w:cs="Arial"/>
              </w:rPr>
              <w:t>s)</w:t>
            </w:r>
            <w:r w:rsidR="0034797E">
              <w:rPr>
                <w:rFonts w:ascii="Arial" w:hAnsi="Arial" w:cs="Arial"/>
              </w:rPr>
              <w:t xml:space="preserve"> was underway e.g. recording on </w:t>
            </w:r>
            <w:r>
              <w:rPr>
                <w:rFonts w:ascii="Arial" w:hAnsi="Arial" w:cs="Arial"/>
              </w:rPr>
              <w:t>the Child Protection Online Management System (C</w:t>
            </w:r>
            <w:r w:rsidR="0034797E">
              <w:rPr>
                <w:rFonts w:ascii="Arial" w:hAnsi="Arial" w:cs="Arial"/>
              </w:rPr>
              <w:t>POMS</w:t>
            </w:r>
            <w:r>
              <w:rPr>
                <w:rFonts w:ascii="Arial" w:hAnsi="Arial" w:cs="Arial"/>
              </w:rPr>
              <w:t>)</w:t>
            </w:r>
            <w:r w:rsidR="0034797E">
              <w:rPr>
                <w:rFonts w:ascii="Arial" w:hAnsi="Arial" w:cs="Arial"/>
              </w:rPr>
              <w:t xml:space="preserve">, Acceptable Use </w:t>
            </w:r>
            <w:r>
              <w:rPr>
                <w:rFonts w:ascii="Arial" w:hAnsi="Arial" w:cs="Arial"/>
              </w:rPr>
              <w:t>P</w:t>
            </w:r>
            <w:r w:rsidR="0034797E">
              <w:rPr>
                <w:rFonts w:ascii="Arial" w:hAnsi="Arial" w:cs="Arial"/>
              </w:rPr>
              <w:t>olicy and visiting Safety Central.</w:t>
            </w:r>
            <w:r>
              <w:rPr>
                <w:rFonts w:ascii="Arial" w:hAnsi="Arial" w:cs="Arial"/>
              </w:rPr>
              <w:t xml:space="preserve"> The n</w:t>
            </w:r>
            <w:r w:rsidR="0034797E">
              <w:rPr>
                <w:rFonts w:ascii="Arial" w:hAnsi="Arial" w:cs="Arial"/>
              </w:rPr>
              <w:t xml:space="preserve">ext </w:t>
            </w:r>
            <w:r>
              <w:rPr>
                <w:rFonts w:ascii="Arial" w:hAnsi="Arial" w:cs="Arial"/>
              </w:rPr>
              <w:t xml:space="preserve">visit would take place </w:t>
            </w:r>
            <w:r w:rsidR="0034797E">
              <w:rPr>
                <w:rFonts w:ascii="Arial" w:hAnsi="Arial" w:cs="Arial"/>
              </w:rPr>
              <w:t>in 3 years</w:t>
            </w:r>
            <w:r>
              <w:rPr>
                <w:rFonts w:ascii="Arial" w:hAnsi="Arial" w:cs="Arial"/>
              </w:rPr>
              <w:t>’</w:t>
            </w:r>
            <w:r w:rsidR="0034797E">
              <w:rPr>
                <w:rFonts w:ascii="Arial" w:hAnsi="Arial" w:cs="Arial"/>
              </w:rPr>
              <w:t xml:space="preserve"> time</w:t>
            </w:r>
            <w:r>
              <w:rPr>
                <w:rFonts w:ascii="Arial" w:hAnsi="Arial" w:cs="Arial"/>
              </w:rPr>
              <w:t xml:space="preserve"> </w:t>
            </w:r>
            <w:r w:rsidR="0034797E">
              <w:rPr>
                <w:rFonts w:ascii="Arial" w:hAnsi="Arial" w:cs="Arial"/>
              </w:rPr>
              <w:t>fund</w:t>
            </w:r>
            <w:r>
              <w:rPr>
                <w:rFonts w:ascii="Arial" w:hAnsi="Arial" w:cs="Arial"/>
              </w:rPr>
              <w:t>ed by Chancery Trust</w:t>
            </w:r>
            <w:r w:rsidR="0034797E">
              <w:rPr>
                <w:rFonts w:ascii="Arial" w:hAnsi="Arial" w:cs="Arial"/>
              </w:rPr>
              <w:t>.</w:t>
            </w:r>
          </w:p>
          <w:p w14:paraId="0FCB2BEF" w14:textId="77777777" w:rsidR="002B6165" w:rsidRDefault="002B6165" w:rsidP="002B6165">
            <w:pPr>
              <w:rPr>
                <w:rFonts w:ascii="Arial" w:hAnsi="Arial" w:cs="Arial"/>
              </w:rPr>
            </w:pPr>
          </w:p>
          <w:p w14:paraId="25D7A9CC" w14:textId="400E99B3" w:rsidR="00987E99" w:rsidRDefault="00FF79EF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 had accompanied Louise Gohr on her </w:t>
            </w:r>
            <w:r w:rsidR="002B6165" w:rsidRPr="002B6165">
              <w:rPr>
                <w:rFonts w:ascii="Arial" w:hAnsi="Arial" w:cs="Arial"/>
                <w:u w:val="single"/>
              </w:rPr>
              <w:t>CEO Visit</w:t>
            </w:r>
            <w:r w:rsidR="003914C3">
              <w:rPr>
                <w:rFonts w:ascii="Arial" w:hAnsi="Arial" w:cs="Arial"/>
              </w:rPr>
              <w:t>, the positive report from which had been included in the meeting pack. Governors had no questions.</w:t>
            </w:r>
          </w:p>
          <w:p w14:paraId="0C63537A" w14:textId="77777777" w:rsidR="00987E99" w:rsidRPr="00987E99" w:rsidRDefault="00987E99" w:rsidP="002B6165">
            <w:pPr>
              <w:rPr>
                <w:rFonts w:ascii="Arial" w:hAnsi="Arial" w:cs="Arial"/>
              </w:rPr>
            </w:pPr>
          </w:p>
          <w:p w14:paraId="6D87F343" w14:textId="23E12A42" w:rsidR="00987E99" w:rsidRPr="00987E99" w:rsidRDefault="00987E99" w:rsidP="002B616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Attendance Report</w:t>
            </w:r>
          </w:p>
          <w:p w14:paraId="60DCA58C" w14:textId="3972FCEC" w:rsidR="00987E99" w:rsidRDefault="007A3D63" w:rsidP="002B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</w:t>
            </w:r>
            <w:r w:rsidR="003914C3">
              <w:rPr>
                <w:rFonts w:ascii="Arial" w:hAnsi="Arial" w:cs="Arial"/>
              </w:rPr>
              <w:t>ttendance</w:t>
            </w:r>
            <w:r>
              <w:rPr>
                <w:rFonts w:ascii="Arial" w:hAnsi="Arial" w:cs="Arial"/>
              </w:rPr>
              <w:t>,</w:t>
            </w:r>
            <w:r w:rsidR="003914C3">
              <w:rPr>
                <w:rFonts w:ascii="Arial" w:hAnsi="Arial" w:cs="Arial"/>
              </w:rPr>
              <w:t xml:space="preserve"> currently at </w:t>
            </w:r>
            <w:r w:rsidR="008A24A2">
              <w:rPr>
                <w:rFonts w:ascii="Arial" w:hAnsi="Arial" w:cs="Arial"/>
              </w:rPr>
              <w:t>96</w:t>
            </w:r>
            <w:r w:rsidR="003914C3">
              <w:rPr>
                <w:rFonts w:ascii="Arial" w:hAnsi="Arial" w:cs="Arial"/>
              </w:rPr>
              <w:t>% and</w:t>
            </w:r>
            <w:r w:rsidR="008A24A2">
              <w:rPr>
                <w:rFonts w:ascii="Arial" w:hAnsi="Arial" w:cs="Arial"/>
              </w:rPr>
              <w:t xml:space="preserve"> above </w:t>
            </w:r>
            <w:r w:rsidR="003914C3">
              <w:rPr>
                <w:rFonts w:ascii="Arial" w:hAnsi="Arial" w:cs="Arial"/>
              </w:rPr>
              <w:t xml:space="preserve">the </w:t>
            </w:r>
            <w:r w:rsidR="008A24A2">
              <w:rPr>
                <w:rFonts w:ascii="Arial" w:hAnsi="Arial" w:cs="Arial"/>
              </w:rPr>
              <w:t>national averag</w:t>
            </w:r>
            <w:r>
              <w:rPr>
                <w:rFonts w:ascii="Arial" w:hAnsi="Arial" w:cs="Arial"/>
              </w:rPr>
              <w:t xml:space="preserve">e, was a major </w:t>
            </w:r>
            <w:r w:rsidR="008A24A2">
              <w:rPr>
                <w:rFonts w:ascii="Arial" w:hAnsi="Arial" w:cs="Arial"/>
              </w:rPr>
              <w:t xml:space="preserve">focus for </w:t>
            </w:r>
            <w:r>
              <w:rPr>
                <w:rFonts w:ascii="Arial" w:hAnsi="Arial" w:cs="Arial"/>
              </w:rPr>
              <w:t>all local authorities,</w:t>
            </w:r>
            <w:r w:rsidR="008A24A2">
              <w:rPr>
                <w:rFonts w:ascii="Arial" w:hAnsi="Arial" w:cs="Arial"/>
              </w:rPr>
              <w:t xml:space="preserve"> and half termly m</w:t>
            </w:r>
            <w:r>
              <w:rPr>
                <w:rFonts w:ascii="Arial" w:hAnsi="Arial" w:cs="Arial"/>
              </w:rPr>
              <w:t>ee</w:t>
            </w:r>
            <w:r w:rsidR="008A24A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ing</w:t>
            </w:r>
            <w:r w:rsidR="008A24A2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continued to </w:t>
            </w:r>
            <w:r w:rsidR="008A24A2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e</w:t>
            </w:r>
            <w:r w:rsidR="008A24A2">
              <w:rPr>
                <w:rFonts w:ascii="Arial" w:hAnsi="Arial" w:cs="Arial"/>
              </w:rPr>
              <w:t xml:space="preserve"> place with all schools to id</w:t>
            </w:r>
            <w:r>
              <w:rPr>
                <w:rFonts w:ascii="Arial" w:hAnsi="Arial" w:cs="Arial"/>
              </w:rPr>
              <w:t>entify</w:t>
            </w:r>
            <w:r w:rsidR="008A24A2">
              <w:rPr>
                <w:rFonts w:ascii="Arial" w:hAnsi="Arial" w:cs="Arial"/>
              </w:rPr>
              <w:t xml:space="preserve"> persistent absentees. </w:t>
            </w:r>
            <w:r>
              <w:rPr>
                <w:rFonts w:ascii="Arial" w:hAnsi="Arial" w:cs="Arial"/>
              </w:rPr>
              <w:t xml:space="preserve">The HT confirmed that Excalibur </w:t>
            </w:r>
            <w:r w:rsidR="008A24A2">
              <w:rPr>
                <w:rFonts w:ascii="Arial" w:hAnsi="Arial" w:cs="Arial"/>
              </w:rPr>
              <w:t xml:space="preserve">School </w:t>
            </w:r>
            <w:r>
              <w:rPr>
                <w:rFonts w:ascii="Arial" w:hAnsi="Arial" w:cs="Arial"/>
              </w:rPr>
              <w:t>monitored</w:t>
            </w:r>
            <w:r w:rsidR="008A24A2">
              <w:rPr>
                <w:rFonts w:ascii="Arial" w:hAnsi="Arial" w:cs="Arial"/>
              </w:rPr>
              <w:t xml:space="preserve"> att</w:t>
            </w:r>
            <w:r>
              <w:rPr>
                <w:rFonts w:ascii="Arial" w:hAnsi="Arial" w:cs="Arial"/>
              </w:rPr>
              <w:t>endance</w:t>
            </w:r>
            <w:r w:rsidR="008A24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extremely carefully and regularly and had it </w:t>
            </w:r>
            <w:r w:rsidR="008A24A2">
              <w:rPr>
                <w:rFonts w:ascii="Arial" w:hAnsi="Arial" w:cs="Arial"/>
              </w:rPr>
              <w:t xml:space="preserve">under control. </w:t>
            </w:r>
            <w:r>
              <w:rPr>
                <w:rFonts w:ascii="Arial" w:hAnsi="Arial" w:cs="Arial"/>
              </w:rPr>
              <w:t>The reasons for absence for those pupils considered persistent absentees were well known to the school and were constantly monitored.</w:t>
            </w:r>
          </w:p>
          <w:p w14:paraId="0B5F8589" w14:textId="77777777" w:rsidR="00987E99" w:rsidRPr="00987E99" w:rsidRDefault="00987E99" w:rsidP="002B6165">
            <w:pPr>
              <w:rPr>
                <w:rFonts w:ascii="Arial" w:hAnsi="Arial" w:cs="Arial"/>
              </w:rPr>
            </w:pPr>
          </w:p>
          <w:p w14:paraId="20D86143" w14:textId="004B3673" w:rsidR="00987E99" w:rsidRDefault="007A3D63" w:rsidP="002B616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Literacy First</w:t>
            </w:r>
            <w:r w:rsidR="00987E99">
              <w:rPr>
                <w:rFonts w:ascii="Arial" w:hAnsi="Arial" w:cs="Arial"/>
                <w:u w:val="single"/>
              </w:rPr>
              <w:t xml:space="preserve"> Visit</w:t>
            </w:r>
          </w:p>
          <w:p w14:paraId="0715EAC9" w14:textId="503490A6" w:rsidR="00987E99" w:rsidRPr="0034797E" w:rsidRDefault="0034797E" w:rsidP="002B6165">
            <w:pPr>
              <w:rPr>
                <w:rFonts w:ascii="Arial" w:hAnsi="Arial" w:cs="Arial"/>
              </w:rPr>
            </w:pPr>
            <w:r w:rsidRPr="0034797E">
              <w:rPr>
                <w:rFonts w:ascii="Arial" w:hAnsi="Arial" w:cs="Arial"/>
              </w:rPr>
              <w:t>J</w:t>
            </w:r>
            <w:r w:rsidR="007A3D63">
              <w:rPr>
                <w:rFonts w:ascii="Arial" w:hAnsi="Arial" w:cs="Arial"/>
              </w:rPr>
              <w:t xml:space="preserve">onathon </w:t>
            </w:r>
            <w:r w:rsidRPr="0034797E">
              <w:rPr>
                <w:rFonts w:ascii="Arial" w:hAnsi="Arial" w:cs="Arial"/>
              </w:rPr>
              <w:t>R</w:t>
            </w:r>
            <w:r w:rsidR="007A3D63">
              <w:rPr>
                <w:rFonts w:ascii="Arial" w:hAnsi="Arial" w:cs="Arial"/>
              </w:rPr>
              <w:t>iley</w:t>
            </w:r>
            <w:r w:rsidRPr="0034797E">
              <w:rPr>
                <w:rFonts w:ascii="Arial" w:hAnsi="Arial" w:cs="Arial"/>
              </w:rPr>
              <w:t xml:space="preserve"> had </w:t>
            </w:r>
            <w:r w:rsidR="007A3D63">
              <w:rPr>
                <w:rFonts w:ascii="Arial" w:hAnsi="Arial" w:cs="Arial"/>
              </w:rPr>
              <w:t xml:space="preserve">visited and </w:t>
            </w:r>
            <w:r w:rsidRPr="0034797E">
              <w:rPr>
                <w:rFonts w:ascii="Arial" w:hAnsi="Arial" w:cs="Arial"/>
              </w:rPr>
              <w:t>worked with K</w:t>
            </w:r>
            <w:r w:rsidR="007A3D63">
              <w:rPr>
                <w:rFonts w:ascii="Arial" w:hAnsi="Arial" w:cs="Arial"/>
              </w:rPr>
              <w:t>G</w:t>
            </w:r>
            <w:r w:rsidRPr="0034797E">
              <w:rPr>
                <w:rFonts w:ascii="Arial" w:hAnsi="Arial" w:cs="Arial"/>
              </w:rPr>
              <w:t xml:space="preserve"> </w:t>
            </w:r>
            <w:r w:rsidR="007A3D63">
              <w:rPr>
                <w:rFonts w:ascii="Arial" w:hAnsi="Arial" w:cs="Arial"/>
              </w:rPr>
              <w:t>on a number of areas as seen in the report in the meeting pack. O</w:t>
            </w:r>
            <w:r w:rsidRPr="0034797E">
              <w:rPr>
                <w:rFonts w:ascii="Arial" w:hAnsi="Arial" w:cs="Arial"/>
              </w:rPr>
              <w:t xml:space="preserve">utcomes </w:t>
            </w:r>
            <w:r w:rsidR="007A3D63">
              <w:rPr>
                <w:rFonts w:ascii="Arial" w:hAnsi="Arial" w:cs="Arial"/>
              </w:rPr>
              <w:t>had been</w:t>
            </w:r>
            <w:r w:rsidRPr="0034797E">
              <w:rPr>
                <w:rFonts w:ascii="Arial" w:hAnsi="Arial" w:cs="Arial"/>
              </w:rPr>
              <w:t xml:space="preserve"> positive</w:t>
            </w:r>
            <w:r w:rsidR="007A3D63">
              <w:rPr>
                <w:rFonts w:ascii="Arial" w:hAnsi="Arial" w:cs="Arial"/>
              </w:rPr>
              <w:t xml:space="preserve"> and would </w:t>
            </w:r>
            <w:r w:rsidRPr="0034797E">
              <w:rPr>
                <w:rFonts w:ascii="Arial" w:hAnsi="Arial" w:cs="Arial"/>
              </w:rPr>
              <w:t>feed into the S</w:t>
            </w:r>
            <w:r w:rsidR="007A3D63">
              <w:rPr>
                <w:rFonts w:ascii="Arial" w:hAnsi="Arial" w:cs="Arial"/>
              </w:rPr>
              <w:t xml:space="preserve">chool </w:t>
            </w:r>
            <w:r w:rsidRPr="0034797E">
              <w:rPr>
                <w:rFonts w:ascii="Arial" w:hAnsi="Arial" w:cs="Arial"/>
              </w:rPr>
              <w:t>D</w:t>
            </w:r>
            <w:r w:rsidR="007A3D63">
              <w:rPr>
                <w:rFonts w:ascii="Arial" w:hAnsi="Arial" w:cs="Arial"/>
              </w:rPr>
              <w:t xml:space="preserve">evelopment </w:t>
            </w:r>
            <w:r w:rsidRPr="0034797E">
              <w:rPr>
                <w:rFonts w:ascii="Arial" w:hAnsi="Arial" w:cs="Arial"/>
              </w:rPr>
              <w:t>P</w:t>
            </w:r>
            <w:r w:rsidR="007A3D63">
              <w:rPr>
                <w:rFonts w:ascii="Arial" w:hAnsi="Arial" w:cs="Arial"/>
              </w:rPr>
              <w:t>lan (SDP) 2024/25</w:t>
            </w:r>
            <w:r w:rsidRPr="0034797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The </w:t>
            </w:r>
            <w:r w:rsidR="007A3D63">
              <w:rPr>
                <w:rFonts w:ascii="Arial" w:hAnsi="Arial" w:cs="Arial"/>
              </w:rPr>
              <w:t xml:space="preserve">high </w:t>
            </w:r>
            <w:r>
              <w:rPr>
                <w:rFonts w:ascii="Arial" w:hAnsi="Arial" w:cs="Arial"/>
              </w:rPr>
              <w:t>standard of the books had been noted</w:t>
            </w:r>
            <w:r w:rsidR="007A3D63">
              <w:rPr>
                <w:rFonts w:ascii="Arial" w:hAnsi="Arial" w:cs="Arial"/>
              </w:rPr>
              <w:t xml:space="preserve"> and mention of the </w:t>
            </w:r>
            <w:r>
              <w:rPr>
                <w:rFonts w:ascii="Arial" w:hAnsi="Arial" w:cs="Arial"/>
              </w:rPr>
              <w:t xml:space="preserve">Drawing </w:t>
            </w:r>
            <w:r w:rsidR="007A3D6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and </w:t>
            </w:r>
            <w:r w:rsidR="007A3D63">
              <w:rPr>
                <w:rFonts w:ascii="Arial" w:hAnsi="Arial" w:cs="Arial"/>
              </w:rPr>
              <w:t xml:space="preserve">correct holding of pencils </w:t>
            </w:r>
            <w:r>
              <w:rPr>
                <w:rFonts w:ascii="Arial" w:hAnsi="Arial" w:cs="Arial"/>
              </w:rPr>
              <w:t xml:space="preserve">were particularly highlighted by governors. </w:t>
            </w:r>
            <w:r w:rsidR="003A3DB4">
              <w:rPr>
                <w:rFonts w:ascii="Arial" w:hAnsi="Arial" w:cs="Arial"/>
              </w:rPr>
              <w:t>The HT confirmed that the school focus in the current year had been w</w:t>
            </w:r>
            <w:r>
              <w:rPr>
                <w:rFonts w:ascii="Arial" w:hAnsi="Arial" w:cs="Arial"/>
              </w:rPr>
              <w:t>ri</w:t>
            </w:r>
            <w:r w:rsidR="007A3D63"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</w:rPr>
              <w:t>n</w:t>
            </w:r>
            <w:r w:rsidR="007A3D63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in KS1</w:t>
            </w:r>
            <w:r w:rsidR="003A3DB4">
              <w:rPr>
                <w:rFonts w:ascii="Arial" w:hAnsi="Arial" w:cs="Arial"/>
              </w:rPr>
              <w:t xml:space="preserve"> and Re</w:t>
            </w:r>
            <w:r>
              <w:rPr>
                <w:rFonts w:ascii="Arial" w:hAnsi="Arial" w:cs="Arial"/>
              </w:rPr>
              <w:t>ception</w:t>
            </w:r>
            <w:r w:rsidR="00A669A3">
              <w:rPr>
                <w:rFonts w:ascii="Arial" w:hAnsi="Arial" w:cs="Arial"/>
              </w:rPr>
              <w:t xml:space="preserve">, and </w:t>
            </w:r>
            <w:r w:rsidR="003A3DB4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ooks were </w:t>
            </w:r>
            <w:r w:rsidR="007A3D63">
              <w:rPr>
                <w:rFonts w:ascii="Arial" w:hAnsi="Arial" w:cs="Arial"/>
              </w:rPr>
              <w:t>available</w:t>
            </w:r>
            <w:r>
              <w:rPr>
                <w:rFonts w:ascii="Arial" w:hAnsi="Arial" w:cs="Arial"/>
              </w:rPr>
              <w:t xml:space="preserve"> for governors to see after the meeting.</w:t>
            </w:r>
          </w:p>
          <w:p w14:paraId="104DD3F3" w14:textId="77777777" w:rsidR="002B6165" w:rsidRDefault="002B6165" w:rsidP="002B6165">
            <w:pPr>
              <w:rPr>
                <w:rFonts w:ascii="Arial" w:hAnsi="Arial" w:cs="Arial"/>
                <w:bCs/>
              </w:rPr>
            </w:pPr>
          </w:p>
          <w:p w14:paraId="7AACAD13" w14:textId="4E90AD83" w:rsidR="00C7408B" w:rsidRDefault="002B6165" w:rsidP="00C7408B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The LGB received confirmation that the</w:t>
            </w:r>
            <w:r w:rsidR="00C7408B" w:rsidRPr="45EFA13E">
              <w:rPr>
                <w:rStyle w:val="eop"/>
                <w:rFonts w:ascii="Arial" w:hAnsi="Arial" w:cs="Arial"/>
              </w:rPr>
              <w:t xml:space="preserve"> S175 audit </w:t>
            </w:r>
            <w:r w:rsidR="0034797E">
              <w:rPr>
                <w:rStyle w:val="eop"/>
                <w:rFonts w:ascii="Arial" w:hAnsi="Arial" w:cs="Arial"/>
              </w:rPr>
              <w:t>had</w:t>
            </w:r>
            <w:r w:rsidR="00C7408B">
              <w:rPr>
                <w:rStyle w:val="eop"/>
                <w:rFonts w:ascii="Arial" w:hAnsi="Arial" w:cs="Arial"/>
              </w:rPr>
              <w:t xml:space="preserve"> be</w:t>
            </w:r>
            <w:r w:rsidR="0034797E">
              <w:rPr>
                <w:rStyle w:val="eop"/>
                <w:rFonts w:ascii="Arial" w:hAnsi="Arial" w:cs="Arial"/>
              </w:rPr>
              <w:t>e</w:t>
            </w:r>
            <w:r w:rsidR="0034797E">
              <w:rPr>
                <w:rStyle w:val="eop"/>
              </w:rPr>
              <w:t>n</w:t>
            </w:r>
            <w:r w:rsidR="00C7408B" w:rsidRPr="45EFA13E">
              <w:rPr>
                <w:rStyle w:val="eop"/>
                <w:rFonts w:ascii="Arial" w:hAnsi="Arial" w:cs="Arial"/>
              </w:rPr>
              <w:t xml:space="preserve"> completed and returned to the LA</w:t>
            </w:r>
            <w:r w:rsidR="00C7408B">
              <w:rPr>
                <w:rStyle w:val="eop"/>
                <w:rFonts w:ascii="Arial" w:hAnsi="Arial" w:cs="Arial"/>
              </w:rPr>
              <w:t xml:space="preserve"> by the deadline</w:t>
            </w:r>
            <w:r w:rsidR="00C7408B" w:rsidRPr="45EFA13E">
              <w:rPr>
                <w:rStyle w:val="eop"/>
                <w:rFonts w:ascii="Arial" w:hAnsi="Arial" w:cs="Arial"/>
              </w:rPr>
              <w:t>.</w:t>
            </w:r>
          </w:p>
          <w:p w14:paraId="083C5E02" w14:textId="77777777" w:rsidR="0034797E" w:rsidRDefault="0034797E" w:rsidP="002B6165">
            <w:pPr>
              <w:rPr>
                <w:rFonts w:ascii="Arial" w:hAnsi="Arial" w:cs="Arial"/>
                <w:bCs/>
              </w:rPr>
            </w:pPr>
          </w:p>
          <w:p w14:paraId="4DC71A96" w14:textId="2E6A7455" w:rsidR="0034797E" w:rsidRPr="003A3DB4" w:rsidRDefault="0034797E" w:rsidP="002B6165">
            <w:pPr>
              <w:rPr>
                <w:rFonts w:ascii="Arial" w:hAnsi="Arial" w:cs="Arial"/>
                <w:bCs/>
                <w:u w:val="single"/>
              </w:rPr>
            </w:pPr>
            <w:r w:rsidRPr="003A3DB4">
              <w:rPr>
                <w:rFonts w:ascii="Arial" w:hAnsi="Arial" w:cs="Arial"/>
                <w:bCs/>
                <w:u w:val="single"/>
              </w:rPr>
              <w:t>Data</w:t>
            </w:r>
          </w:p>
          <w:p w14:paraId="07AF09CC" w14:textId="5FD2CE65" w:rsidR="0034797E" w:rsidRDefault="003A3DB4" w:rsidP="002B61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Reception had achieved </w:t>
            </w:r>
            <w:r w:rsidR="0034797E">
              <w:rPr>
                <w:rFonts w:ascii="Arial" w:hAnsi="Arial" w:cs="Arial"/>
                <w:bCs/>
              </w:rPr>
              <w:t xml:space="preserve">80% </w:t>
            </w:r>
            <w:r w:rsidRPr="009637C0">
              <w:rPr>
                <w:rFonts w:ascii="Arial" w:hAnsi="Arial" w:cs="Arial"/>
                <w:bCs/>
                <w:u w:val="single"/>
              </w:rPr>
              <w:t>Good Level of Development</w:t>
            </w:r>
            <w:r>
              <w:rPr>
                <w:rFonts w:ascii="Arial" w:hAnsi="Arial" w:cs="Arial"/>
                <w:bCs/>
              </w:rPr>
              <w:t xml:space="preserve"> (</w:t>
            </w:r>
            <w:r w:rsidR="0034797E">
              <w:rPr>
                <w:rFonts w:ascii="Arial" w:hAnsi="Arial" w:cs="Arial"/>
                <w:bCs/>
              </w:rPr>
              <w:t>GLD</w:t>
            </w:r>
            <w:r w:rsidR="00634B86">
              <w:rPr>
                <w:rFonts w:ascii="Arial" w:hAnsi="Arial" w:cs="Arial"/>
                <w:bCs/>
              </w:rPr>
              <w:t>), an</w:t>
            </w:r>
            <w:r w:rsidR="0034797E">
              <w:rPr>
                <w:rFonts w:ascii="Arial" w:hAnsi="Arial" w:cs="Arial"/>
                <w:bCs/>
              </w:rPr>
              <w:t xml:space="preserve"> </w:t>
            </w:r>
            <w:r w:rsidR="00634B86">
              <w:rPr>
                <w:rFonts w:ascii="Arial" w:hAnsi="Arial" w:cs="Arial"/>
                <w:bCs/>
              </w:rPr>
              <w:t xml:space="preserve">increase from </w:t>
            </w:r>
            <w:r w:rsidR="0034797E">
              <w:rPr>
                <w:rFonts w:ascii="Arial" w:hAnsi="Arial" w:cs="Arial"/>
                <w:bCs/>
              </w:rPr>
              <w:t xml:space="preserve">77% </w:t>
            </w:r>
            <w:r w:rsidR="00634B86">
              <w:rPr>
                <w:rFonts w:ascii="Arial" w:hAnsi="Arial" w:cs="Arial"/>
                <w:bCs/>
              </w:rPr>
              <w:t>in 2022/23</w:t>
            </w:r>
            <w:r w:rsidR="0034797E">
              <w:rPr>
                <w:rFonts w:ascii="Arial" w:hAnsi="Arial" w:cs="Arial"/>
                <w:bCs/>
              </w:rPr>
              <w:t xml:space="preserve">. </w:t>
            </w:r>
            <w:r w:rsidR="00634B86">
              <w:rPr>
                <w:rFonts w:ascii="Arial" w:hAnsi="Arial" w:cs="Arial"/>
                <w:bCs/>
              </w:rPr>
              <w:t xml:space="preserve">Writing had been a focus in Early Years and Year 1 </w:t>
            </w:r>
            <w:r w:rsidR="00A669A3">
              <w:rPr>
                <w:rFonts w:ascii="Arial" w:hAnsi="Arial" w:cs="Arial"/>
                <w:bCs/>
              </w:rPr>
              <w:t xml:space="preserve">this year </w:t>
            </w:r>
            <w:r w:rsidR="00634B86">
              <w:rPr>
                <w:rFonts w:ascii="Arial" w:hAnsi="Arial" w:cs="Arial"/>
                <w:bCs/>
              </w:rPr>
              <w:t>as 6 pupils had not achieved GLD in Writing compared to 2</w:t>
            </w:r>
            <w:r w:rsidR="0034797E">
              <w:rPr>
                <w:rFonts w:ascii="Arial" w:hAnsi="Arial" w:cs="Arial"/>
                <w:bCs/>
              </w:rPr>
              <w:t xml:space="preserve"> </w:t>
            </w:r>
            <w:r w:rsidR="00634B86">
              <w:rPr>
                <w:rFonts w:ascii="Arial" w:hAnsi="Arial" w:cs="Arial"/>
                <w:bCs/>
              </w:rPr>
              <w:t>pupils in the current year. Overall 6 pupils had not achieved GLD for reasons such as Education and Health Care Plans (</w:t>
            </w:r>
            <w:r w:rsidR="0034797E">
              <w:rPr>
                <w:rFonts w:ascii="Arial" w:hAnsi="Arial" w:cs="Arial"/>
                <w:bCs/>
              </w:rPr>
              <w:t>EHCP</w:t>
            </w:r>
            <w:r w:rsidR="00634B86">
              <w:rPr>
                <w:rFonts w:ascii="Arial" w:hAnsi="Arial" w:cs="Arial"/>
                <w:bCs/>
              </w:rPr>
              <w:t>s)</w:t>
            </w:r>
            <w:r w:rsidR="0034797E">
              <w:rPr>
                <w:rFonts w:ascii="Arial" w:hAnsi="Arial" w:cs="Arial"/>
                <w:bCs/>
              </w:rPr>
              <w:t xml:space="preserve">, </w:t>
            </w:r>
            <w:r w:rsidR="00634B86">
              <w:rPr>
                <w:rFonts w:ascii="Arial" w:hAnsi="Arial" w:cs="Arial"/>
                <w:bCs/>
              </w:rPr>
              <w:t>having English as an Additional Language</w:t>
            </w:r>
            <w:r w:rsidR="0034797E">
              <w:rPr>
                <w:rFonts w:ascii="Arial" w:hAnsi="Arial" w:cs="Arial"/>
                <w:bCs/>
              </w:rPr>
              <w:t xml:space="preserve"> </w:t>
            </w:r>
            <w:r w:rsidR="00634B86">
              <w:rPr>
                <w:rFonts w:ascii="Arial" w:hAnsi="Arial" w:cs="Arial"/>
                <w:bCs/>
              </w:rPr>
              <w:t>(</w:t>
            </w:r>
            <w:r w:rsidR="0034797E">
              <w:rPr>
                <w:rFonts w:ascii="Arial" w:hAnsi="Arial" w:cs="Arial"/>
                <w:bCs/>
              </w:rPr>
              <w:t>EAL</w:t>
            </w:r>
            <w:r w:rsidR="00634B86">
              <w:rPr>
                <w:rFonts w:ascii="Arial" w:hAnsi="Arial" w:cs="Arial"/>
                <w:bCs/>
              </w:rPr>
              <w:t>)</w:t>
            </w:r>
            <w:r w:rsidR="0034797E">
              <w:rPr>
                <w:rFonts w:ascii="Arial" w:hAnsi="Arial" w:cs="Arial"/>
                <w:bCs/>
              </w:rPr>
              <w:t xml:space="preserve">, </w:t>
            </w:r>
            <w:r w:rsidR="00634B86">
              <w:rPr>
                <w:rFonts w:ascii="Arial" w:hAnsi="Arial" w:cs="Arial"/>
                <w:bCs/>
              </w:rPr>
              <w:t>personal, social and emotional development issues, Special Educational Needs or Disability or confidence in Maths. The outcomes were felt to be appropriate for all pupils.</w:t>
            </w:r>
            <w:r w:rsidR="0034797E">
              <w:rPr>
                <w:rFonts w:ascii="Arial" w:hAnsi="Arial" w:cs="Arial"/>
                <w:bCs/>
              </w:rPr>
              <w:t xml:space="preserve"> </w:t>
            </w:r>
          </w:p>
          <w:p w14:paraId="5AE84EB4" w14:textId="77777777" w:rsidR="00634B86" w:rsidRDefault="00634B86" w:rsidP="002B6165">
            <w:pPr>
              <w:rPr>
                <w:rFonts w:ascii="Arial" w:hAnsi="Arial" w:cs="Arial"/>
                <w:bCs/>
              </w:rPr>
            </w:pPr>
          </w:p>
          <w:p w14:paraId="4BB3515E" w14:textId="0F62407F" w:rsidR="00BD774A" w:rsidRDefault="0034797E" w:rsidP="002B61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97% </w:t>
            </w:r>
            <w:r w:rsidR="00634B86">
              <w:rPr>
                <w:rFonts w:ascii="Arial" w:hAnsi="Arial" w:cs="Arial"/>
                <w:bCs/>
              </w:rPr>
              <w:t xml:space="preserve">of pupils </w:t>
            </w:r>
            <w:r>
              <w:rPr>
                <w:rFonts w:ascii="Arial" w:hAnsi="Arial" w:cs="Arial"/>
                <w:bCs/>
              </w:rPr>
              <w:t>had achieved the pass mark</w:t>
            </w:r>
            <w:r w:rsidR="00634B86">
              <w:rPr>
                <w:rFonts w:ascii="Arial" w:hAnsi="Arial" w:cs="Arial"/>
                <w:bCs/>
              </w:rPr>
              <w:t xml:space="preserve"> in</w:t>
            </w:r>
            <w:r w:rsidR="00634B86" w:rsidRPr="009637C0">
              <w:rPr>
                <w:rFonts w:ascii="Arial" w:hAnsi="Arial" w:cs="Arial"/>
                <w:bCs/>
                <w:u w:val="single"/>
              </w:rPr>
              <w:t xml:space="preserve"> phonics</w:t>
            </w:r>
            <w:r w:rsidR="00634B86">
              <w:rPr>
                <w:rFonts w:ascii="Arial" w:hAnsi="Arial" w:cs="Arial"/>
                <w:bCs/>
              </w:rPr>
              <w:t>, a level of success which was attributed to M</w:t>
            </w:r>
            <w:r>
              <w:rPr>
                <w:rFonts w:ascii="Arial" w:hAnsi="Arial" w:cs="Arial"/>
                <w:bCs/>
              </w:rPr>
              <w:t xml:space="preserve">rs Rogers and </w:t>
            </w:r>
            <w:r w:rsidR="00634B86">
              <w:rPr>
                <w:rFonts w:ascii="Arial" w:hAnsi="Arial" w:cs="Arial"/>
                <w:bCs/>
              </w:rPr>
              <w:t>the Read, Write Inc. (RWI) programme. School had also b</w:t>
            </w:r>
            <w:r w:rsidR="00BD774A">
              <w:rPr>
                <w:rFonts w:ascii="Arial" w:hAnsi="Arial" w:cs="Arial"/>
                <w:bCs/>
              </w:rPr>
              <w:t xml:space="preserve">enefited from </w:t>
            </w:r>
            <w:r w:rsidR="00634B86">
              <w:rPr>
                <w:rFonts w:ascii="Arial" w:hAnsi="Arial" w:cs="Arial"/>
                <w:bCs/>
              </w:rPr>
              <w:t xml:space="preserve">visits by the </w:t>
            </w:r>
            <w:r w:rsidR="00BD774A">
              <w:rPr>
                <w:rFonts w:ascii="Arial" w:hAnsi="Arial" w:cs="Arial"/>
                <w:bCs/>
              </w:rPr>
              <w:t>Lac</w:t>
            </w:r>
            <w:r w:rsidR="00634B86">
              <w:rPr>
                <w:rFonts w:ascii="Arial" w:hAnsi="Arial" w:cs="Arial"/>
                <w:bCs/>
              </w:rPr>
              <w:t>e</w:t>
            </w:r>
            <w:r w:rsidR="00BD774A">
              <w:rPr>
                <w:rFonts w:ascii="Arial" w:hAnsi="Arial" w:cs="Arial"/>
                <w:bCs/>
              </w:rPr>
              <w:t xml:space="preserve">y Green Hub over the </w:t>
            </w:r>
            <w:r w:rsidR="00634B86">
              <w:rPr>
                <w:rFonts w:ascii="Arial" w:hAnsi="Arial" w:cs="Arial"/>
                <w:bCs/>
              </w:rPr>
              <w:t>previous</w:t>
            </w:r>
            <w:r w:rsidR="00BD774A">
              <w:rPr>
                <w:rFonts w:ascii="Arial" w:hAnsi="Arial" w:cs="Arial"/>
                <w:bCs/>
              </w:rPr>
              <w:t xml:space="preserve"> two years. All staff </w:t>
            </w:r>
            <w:r w:rsidR="00634B86">
              <w:rPr>
                <w:rFonts w:ascii="Arial" w:hAnsi="Arial" w:cs="Arial"/>
                <w:bCs/>
              </w:rPr>
              <w:t xml:space="preserve">were </w:t>
            </w:r>
            <w:r w:rsidR="00BD774A">
              <w:rPr>
                <w:rFonts w:ascii="Arial" w:hAnsi="Arial" w:cs="Arial"/>
                <w:bCs/>
              </w:rPr>
              <w:t xml:space="preserve">trained in RWI and it </w:t>
            </w:r>
            <w:r w:rsidR="00634B86">
              <w:rPr>
                <w:rFonts w:ascii="Arial" w:hAnsi="Arial" w:cs="Arial"/>
                <w:bCs/>
              </w:rPr>
              <w:t>took place</w:t>
            </w:r>
            <w:r w:rsidR="00BD774A">
              <w:rPr>
                <w:rFonts w:ascii="Arial" w:hAnsi="Arial" w:cs="Arial"/>
                <w:bCs/>
              </w:rPr>
              <w:t xml:space="preserve"> regularly for 40 min</w:t>
            </w:r>
            <w:r w:rsidR="00634B86">
              <w:rPr>
                <w:rFonts w:ascii="Arial" w:hAnsi="Arial" w:cs="Arial"/>
                <w:bCs/>
              </w:rPr>
              <w:t>ute</w:t>
            </w:r>
            <w:r w:rsidR="00BD774A">
              <w:rPr>
                <w:rFonts w:ascii="Arial" w:hAnsi="Arial" w:cs="Arial"/>
                <w:bCs/>
              </w:rPr>
              <w:t xml:space="preserve">s per day. Impact was </w:t>
            </w:r>
            <w:r w:rsidR="00634B86">
              <w:rPr>
                <w:rFonts w:ascii="Arial" w:hAnsi="Arial" w:cs="Arial"/>
                <w:bCs/>
              </w:rPr>
              <w:t>clearly visible</w:t>
            </w:r>
            <w:r w:rsidR="00BD774A">
              <w:rPr>
                <w:rFonts w:ascii="Arial" w:hAnsi="Arial" w:cs="Arial"/>
                <w:bCs/>
              </w:rPr>
              <w:t xml:space="preserve">. </w:t>
            </w:r>
            <w:r w:rsidR="00634B86">
              <w:rPr>
                <w:rFonts w:ascii="Arial" w:hAnsi="Arial" w:cs="Arial"/>
                <w:bCs/>
              </w:rPr>
              <w:t xml:space="preserve">All but one </w:t>
            </w:r>
            <w:r w:rsidR="00BD774A">
              <w:rPr>
                <w:rFonts w:ascii="Arial" w:hAnsi="Arial" w:cs="Arial"/>
                <w:bCs/>
              </w:rPr>
              <w:t>child achieve</w:t>
            </w:r>
            <w:r w:rsidR="009637C0">
              <w:rPr>
                <w:rFonts w:ascii="Arial" w:hAnsi="Arial" w:cs="Arial"/>
                <w:bCs/>
              </w:rPr>
              <w:t xml:space="preserve">d this year and governors particularly commended Mrs Rogers for her engagement with and encouragement of parents and </w:t>
            </w:r>
            <w:r w:rsidR="00BD774A">
              <w:rPr>
                <w:rFonts w:ascii="Arial" w:hAnsi="Arial" w:cs="Arial"/>
                <w:bCs/>
              </w:rPr>
              <w:t xml:space="preserve">the value </w:t>
            </w:r>
            <w:r w:rsidR="009637C0">
              <w:rPr>
                <w:rFonts w:ascii="Arial" w:hAnsi="Arial" w:cs="Arial"/>
                <w:bCs/>
              </w:rPr>
              <w:t>of</w:t>
            </w:r>
            <w:r w:rsidR="00BD774A">
              <w:rPr>
                <w:rFonts w:ascii="Arial" w:hAnsi="Arial" w:cs="Arial"/>
                <w:bCs/>
              </w:rPr>
              <w:t xml:space="preserve"> parents</w:t>
            </w:r>
            <w:r w:rsidR="009637C0">
              <w:rPr>
                <w:rFonts w:ascii="Arial" w:hAnsi="Arial" w:cs="Arial"/>
                <w:bCs/>
              </w:rPr>
              <w:t xml:space="preserve"> </w:t>
            </w:r>
            <w:r w:rsidR="00BD774A">
              <w:rPr>
                <w:rFonts w:ascii="Arial" w:hAnsi="Arial" w:cs="Arial"/>
                <w:bCs/>
              </w:rPr>
              <w:t>listen</w:t>
            </w:r>
            <w:r w:rsidR="009637C0">
              <w:rPr>
                <w:rFonts w:ascii="Arial" w:hAnsi="Arial" w:cs="Arial"/>
                <w:bCs/>
              </w:rPr>
              <w:t>ing</w:t>
            </w:r>
            <w:r w:rsidR="00BD774A">
              <w:rPr>
                <w:rFonts w:ascii="Arial" w:hAnsi="Arial" w:cs="Arial"/>
                <w:bCs/>
              </w:rPr>
              <w:t xml:space="preserve"> to pupils read</w:t>
            </w:r>
            <w:r w:rsidR="009637C0">
              <w:rPr>
                <w:rFonts w:ascii="Arial" w:hAnsi="Arial" w:cs="Arial"/>
                <w:bCs/>
              </w:rPr>
              <w:t xml:space="preserve"> in class</w:t>
            </w:r>
            <w:r w:rsidR="00BD774A">
              <w:rPr>
                <w:rFonts w:ascii="Arial" w:hAnsi="Arial" w:cs="Arial"/>
                <w:bCs/>
              </w:rPr>
              <w:t xml:space="preserve">. </w:t>
            </w:r>
            <w:r w:rsidR="009637C0">
              <w:rPr>
                <w:rFonts w:ascii="Arial" w:hAnsi="Arial" w:cs="Arial"/>
                <w:bCs/>
              </w:rPr>
              <w:t>Governors offered their c</w:t>
            </w:r>
            <w:r w:rsidR="00BD774A">
              <w:rPr>
                <w:rFonts w:ascii="Arial" w:hAnsi="Arial" w:cs="Arial"/>
                <w:bCs/>
              </w:rPr>
              <w:t>ongratulations to the whole team.</w:t>
            </w:r>
            <w:r w:rsidR="00634B86">
              <w:rPr>
                <w:rFonts w:ascii="Arial" w:hAnsi="Arial" w:cs="Arial"/>
                <w:bCs/>
              </w:rPr>
              <w:t xml:space="preserve"> </w:t>
            </w:r>
            <w:r w:rsidR="00BD774A">
              <w:rPr>
                <w:rFonts w:ascii="Arial" w:hAnsi="Arial" w:cs="Arial"/>
                <w:bCs/>
              </w:rPr>
              <w:t>T</w:t>
            </w:r>
            <w:r w:rsidR="009637C0">
              <w:rPr>
                <w:rFonts w:ascii="Arial" w:hAnsi="Arial" w:cs="Arial"/>
                <w:bCs/>
              </w:rPr>
              <w:t>he t</w:t>
            </w:r>
            <w:r w:rsidR="00BD774A">
              <w:rPr>
                <w:rFonts w:ascii="Arial" w:hAnsi="Arial" w:cs="Arial"/>
                <w:bCs/>
              </w:rPr>
              <w:t>wo</w:t>
            </w:r>
            <w:r w:rsidR="00634B86">
              <w:rPr>
                <w:rFonts w:ascii="Arial" w:hAnsi="Arial" w:cs="Arial"/>
                <w:bCs/>
              </w:rPr>
              <w:t xml:space="preserve"> pupils</w:t>
            </w:r>
            <w:r w:rsidR="00BD774A">
              <w:rPr>
                <w:rFonts w:ascii="Arial" w:hAnsi="Arial" w:cs="Arial"/>
                <w:bCs/>
              </w:rPr>
              <w:t xml:space="preserve"> in Year 2 </w:t>
            </w:r>
            <w:r w:rsidR="009637C0">
              <w:rPr>
                <w:rFonts w:ascii="Arial" w:hAnsi="Arial" w:cs="Arial"/>
                <w:bCs/>
              </w:rPr>
              <w:t xml:space="preserve">who </w:t>
            </w:r>
            <w:r w:rsidR="00634B86">
              <w:rPr>
                <w:rFonts w:ascii="Arial" w:hAnsi="Arial" w:cs="Arial"/>
                <w:bCs/>
              </w:rPr>
              <w:t xml:space="preserve">had not been successful in the </w:t>
            </w:r>
            <w:r w:rsidR="00BD774A">
              <w:rPr>
                <w:rFonts w:ascii="Arial" w:hAnsi="Arial" w:cs="Arial"/>
                <w:bCs/>
              </w:rPr>
              <w:t xml:space="preserve">phonics </w:t>
            </w:r>
            <w:r w:rsidR="00634B86">
              <w:rPr>
                <w:rFonts w:ascii="Arial" w:hAnsi="Arial" w:cs="Arial"/>
                <w:bCs/>
              </w:rPr>
              <w:t>test in the previous year</w:t>
            </w:r>
            <w:r w:rsidR="009637C0">
              <w:rPr>
                <w:rFonts w:ascii="Arial" w:hAnsi="Arial" w:cs="Arial"/>
                <w:bCs/>
              </w:rPr>
              <w:t>, had also not achieved the required level this year</w:t>
            </w:r>
            <w:r w:rsidR="00634B86">
              <w:rPr>
                <w:rFonts w:ascii="Arial" w:hAnsi="Arial" w:cs="Arial"/>
                <w:bCs/>
              </w:rPr>
              <w:t xml:space="preserve">. </w:t>
            </w:r>
            <w:r w:rsidR="009637C0">
              <w:rPr>
                <w:rFonts w:ascii="Arial" w:hAnsi="Arial" w:cs="Arial"/>
                <w:bCs/>
              </w:rPr>
              <w:t xml:space="preserve">Nevertheless, school was confident that the outcomes were correct for those pupils </w:t>
            </w:r>
            <w:r w:rsidR="00BD774A">
              <w:rPr>
                <w:rFonts w:ascii="Arial" w:hAnsi="Arial" w:cs="Arial"/>
                <w:bCs/>
              </w:rPr>
              <w:t>and</w:t>
            </w:r>
            <w:r w:rsidR="009637C0">
              <w:rPr>
                <w:rFonts w:ascii="Arial" w:hAnsi="Arial" w:cs="Arial"/>
                <w:bCs/>
              </w:rPr>
              <w:t xml:space="preserve"> further appropriate</w:t>
            </w:r>
            <w:r w:rsidR="00BD774A">
              <w:rPr>
                <w:rFonts w:ascii="Arial" w:hAnsi="Arial" w:cs="Arial"/>
                <w:bCs/>
              </w:rPr>
              <w:t xml:space="preserve"> interventions would be put in place.</w:t>
            </w:r>
          </w:p>
          <w:p w14:paraId="314823C1" w14:textId="77777777" w:rsidR="009637C0" w:rsidRDefault="009637C0" w:rsidP="002B6165">
            <w:pPr>
              <w:rPr>
                <w:rFonts w:ascii="Arial" w:hAnsi="Arial" w:cs="Arial"/>
                <w:bCs/>
              </w:rPr>
            </w:pPr>
          </w:p>
          <w:p w14:paraId="397E97B3" w14:textId="5F0BE76D" w:rsidR="009637C0" w:rsidRPr="009637C0" w:rsidRDefault="009637C0" w:rsidP="002B6165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ACTION: To pass on the congratulations and thanks of the governors to Mrs Rogers and all staff involved in the delivery of phonics. (HT)</w:t>
            </w:r>
          </w:p>
          <w:p w14:paraId="233775B9" w14:textId="77777777" w:rsidR="00BD774A" w:rsidRDefault="00BD774A" w:rsidP="002B6165">
            <w:pPr>
              <w:rPr>
                <w:rFonts w:ascii="Arial" w:hAnsi="Arial" w:cs="Arial"/>
                <w:bCs/>
              </w:rPr>
            </w:pPr>
          </w:p>
          <w:p w14:paraId="5D7950D9" w14:textId="16EFE649" w:rsidR="00BD774A" w:rsidRDefault="009637C0" w:rsidP="002B6165">
            <w:pPr>
              <w:rPr>
                <w:rFonts w:ascii="Arial" w:hAnsi="Arial" w:cs="Arial"/>
                <w:bCs/>
              </w:rPr>
            </w:pPr>
            <w:r w:rsidRPr="009637C0">
              <w:rPr>
                <w:rFonts w:ascii="Arial" w:hAnsi="Arial" w:cs="Arial"/>
                <w:bCs/>
                <w:u w:val="single"/>
              </w:rPr>
              <w:t xml:space="preserve">Data for </w:t>
            </w:r>
            <w:r w:rsidR="00BD774A" w:rsidRPr="009637C0">
              <w:rPr>
                <w:rFonts w:ascii="Arial" w:hAnsi="Arial" w:cs="Arial"/>
                <w:bCs/>
                <w:u w:val="single"/>
              </w:rPr>
              <w:t>Year 4</w:t>
            </w:r>
            <w:r w:rsidR="00BD774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had</w:t>
            </w:r>
            <w:r w:rsidR="00BD774A">
              <w:rPr>
                <w:rFonts w:ascii="Arial" w:hAnsi="Arial" w:cs="Arial"/>
                <w:bCs/>
              </w:rPr>
              <w:t xml:space="preserve"> improved</w:t>
            </w:r>
            <w:r>
              <w:rPr>
                <w:rFonts w:ascii="Arial" w:hAnsi="Arial" w:cs="Arial"/>
                <w:bCs/>
              </w:rPr>
              <w:t xml:space="preserve"> from 40% not on track in reading in the spring term to 23% (7 children) who would be </w:t>
            </w:r>
            <w:r w:rsidR="00BD774A">
              <w:rPr>
                <w:rFonts w:ascii="Arial" w:hAnsi="Arial" w:cs="Arial"/>
                <w:bCs/>
              </w:rPr>
              <w:t xml:space="preserve">a focus for next year. </w:t>
            </w:r>
            <w:r>
              <w:rPr>
                <w:rFonts w:ascii="Arial" w:hAnsi="Arial" w:cs="Arial"/>
                <w:bCs/>
              </w:rPr>
              <w:t>The hi</w:t>
            </w:r>
            <w:r w:rsidR="00BD774A">
              <w:rPr>
                <w:rFonts w:ascii="Arial" w:hAnsi="Arial" w:cs="Arial"/>
                <w:bCs/>
              </w:rPr>
              <w:t>gh n</w:t>
            </w:r>
            <w:r>
              <w:rPr>
                <w:rFonts w:ascii="Arial" w:hAnsi="Arial" w:cs="Arial"/>
                <w:bCs/>
              </w:rPr>
              <w:t xml:space="preserve">umber of </w:t>
            </w:r>
            <w:r w:rsidR="00BD774A">
              <w:rPr>
                <w:rFonts w:ascii="Arial" w:hAnsi="Arial" w:cs="Arial"/>
                <w:bCs/>
              </w:rPr>
              <w:t xml:space="preserve">low achieving boys </w:t>
            </w:r>
            <w:r>
              <w:rPr>
                <w:rFonts w:ascii="Arial" w:hAnsi="Arial" w:cs="Arial"/>
                <w:bCs/>
              </w:rPr>
              <w:t xml:space="preserve">in the cohort would </w:t>
            </w:r>
            <w:r w:rsidR="00BD774A">
              <w:rPr>
                <w:rFonts w:ascii="Arial" w:hAnsi="Arial" w:cs="Arial"/>
                <w:bCs/>
              </w:rPr>
              <w:t>feed in</w:t>
            </w:r>
            <w:r>
              <w:rPr>
                <w:rFonts w:ascii="Arial" w:hAnsi="Arial" w:cs="Arial"/>
                <w:bCs/>
              </w:rPr>
              <w:t>to the</w:t>
            </w:r>
            <w:r w:rsidR="00BD774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</w:t>
            </w:r>
            <w:r w:rsidR="00BD774A">
              <w:rPr>
                <w:rFonts w:ascii="Arial" w:hAnsi="Arial" w:cs="Arial"/>
                <w:bCs/>
              </w:rPr>
              <w:t>SDP</w:t>
            </w:r>
            <w:r>
              <w:rPr>
                <w:rFonts w:ascii="Arial" w:hAnsi="Arial" w:cs="Arial"/>
                <w:bCs/>
              </w:rPr>
              <w:t xml:space="preserve"> focus for 2024/25</w:t>
            </w:r>
            <w:r w:rsidR="00BD774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Writin</w:t>
            </w:r>
            <w:r w:rsidR="002C4746">
              <w:rPr>
                <w:rFonts w:ascii="Arial" w:hAnsi="Arial" w:cs="Arial"/>
                <w:bCs/>
              </w:rPr>
              <w:t>g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C4746">
              <w:rPr>
                <w:rFonts w:ascii="Arial" w:hAnsi="Arial" w:cs="Arial"/>
                <w:bCs/>
              </w:rPr>
              <w:t xml:space="preserve">data </w:t>
            </w:r>
            <w:r>
              <w:rPr>
                <w:rFonts w:ascii="Arial" w:hAnsi="Arial" w:cs="Arial"/>
                <w:bCs/>
              </w:rPr>
              <w:t xml:space="preserve">had previously </w:t>
            </w:r>
            <w:r w:rsidR="002C4746">
              <w:rPr>
                <w:rFonts w:ascii="Arial" w:hAnsi="Arial" w:cs="Arial"/>
                <w:bCs/>
              </w:rPr>
              <w:t>shown</w:t>
            </w:r>
            <w:r>
              <w:rPr>
                <w:rFonts w:ascii="Arial" w:hAnsi="Arial" w:cs="Arial"/>
                <w:bCs/>
              </w:rPr>
              <w:t xml:space="preserve"> 46% not on track which was now </w:t>
            </w:r>
            <w:r w:rsidR="002C4746">
              <w:rPr>
                <w:rFonts w:ascii="Arial" w:hAnsi="Arial" w:cs="Arial"/>
                <w:bCs/>
              </w:rPr>
              <w:t xml:space="preserve">down to </w:t>
            </w:r>
            <w:r>
              <w:rPr>
                <w:rFonts w:ascii="Arial" w:hAnsi="Arial" w:cs="Arial"/>
                <w:bCs/>
              </w:rPr>
              <w:t>27%</w:t>
            </w:r>
            <w:r w:rsidR="002C4746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Maths </w:t>
            </w:r>
            <w:r w:rsidR="002C4746">
              <w:rPr>
                <w:rFonts w:ascii="Arial" w:hAnsi="Arial" w:cs="Arial"/>
                <w:bCs/>
              </w:rPr>
              <w:t>had been</w:t>
            </w:r>
            <w:r>
              <w:rPr>
                <w:rFonts w:ascii="Arial" w:hAnsi="Arial" w:cs="Arial"/>
                <w:bCs/>
              </w:rPr>
              <w:t xml:space="preserve"> 23%</w:t>
            </w:r>
            <w:r w:rsidR="002C4746">
              <w:rPr>
                <w:rFonts w:ascii="Arial" w:hAnsi="Arial" w:cs="Arial"/>
                <w:bCs/>
              </w:rPr>
              <w:t xml:space="preserve"> and now only 7% not on track, and Spelling, Punctuation and Grammar (</w:t>
            </w:r>
            <w:r w:rsidR="00BD774A">
              <w:rPr>
                <w:rFonts w:ascii="Arial" w:hAnsi="Arial" w:cs="Arial"/>
                <w:bCs/>
              </w:rPr>
              <w:t>SPAG</w:t>
            </w:r>
            <w:r w:rsidR="002C4746">
              <w:rPr>
                <w:rFonts w:ascii="Arial" w:hAnsi="Arial" w:cs="Arial"/>
                <w:bCs/>
              </w:rPr>
              <w:t>)</w:t>
            </w:r>
            <w:r w:rsidR="00BD774A">
              <w:rPr>
                <w:rFonts w:ascii="Arial" w:hAnsi="Arial" w:cs="Arial"/>
                <w:bCs/>
              </w:rPr>
              <w:t xml:space="preserve"> </w:t>
            </w:r>
            <w:r w:rsidR="002C4746">
              <w:rPr>
                <w:rFonts w:ascii="Arial" w:hAnsi="Arial" w:cs="Arial"/>
                <w:bCs/>
              </w:rPr>
              <w:t xml:space="preserve">previously 47% was </w:t>
            </w:r>
            <w:r w:rsidR="00BD774A">
              <w:rPr>
                <w:rFonts w:ascii="Arial" w:hAnsi="Arial" w:cs="Arial"/>
                <w:bCs/>
              </w:rPr>
              <w:t xml:space="preserve">now 40% not on track. </w:t>
            </w:r>
            <w:r w:rsidR="002C4746">
              <w:rPr>
                <w:rFonts w:ascii="Arial" w:hAnsi="Arial" w:cs="Arial"/>
                <w:bCs/>
              </w:rPr>
              <w:t xml:space="preserve">SPAG would also feed into the SSDP. Full data and the SSDP </w:t>
            </w:r>
            <w:r w:rsidR="00BD774A">
              <w:rPr>
                <w:rFonts w:ascii="Arial" w:hAnsi="Arial" w:cs="Arial"/>
                <w:bCs/>
              </w:rPr>
              <w:t xml:space="preserve">would be presented to governors in the autumn term. </w:t>
            </w:r>
            <w:r w:rsidR="002C4746">
              <w:rPr>
                <w:rFonts w:ascii="Arial" w:hAnsi="Arial" w:cs="Arial"/>
                <w:bCs/>
              </w:rPr>
              <w:t>The HT confirmed that outcomes from the National Federation for Educational Research (</w:t>
            </w:r>
            <w:r w:rsidR="00BD774A">
              <w:rPr>
                <w:rFonts w:ascii="Arial" w:hAnsi="Arial" w:cs="Arial"/>
                <w:bCs/>
              </w:rPr>
              <w:t>NFER</w:t>
            </w:r>
            <w:r w:rsidR="002C4746">
              <w:rPr>
                <w:rFonts w:ascii="Arial" w:hAnsi="Arial" w:cs="Arial"/>
                <w:bCs/>
              </w:rPr>
              <w:t>)</w:t>
            </w:r>
            <w:r w:rsidR="00BD774A">
              <w:rPr>
                <w:rFonts w:ascii="Arial" w:hAnsi="Arial" w:cs="Arial"/>
                <w:bCs/>
              </w:rPr>
              <w:t xml:space="preserve"> assessments </w:t>
            </w:r>
            <w:r w:rsidR="002C4746">
              <w:rPr>
                <w:rFonts w:ascii="Arial" w:hAnsi="Arial" w:cs="Arial"/>
                <w:bCs/>
              </w:rPr>
              <w:t>were</w:t>
            </w:r>
            <w:r w:rsidR="00BD774A">
              <w:rPr>
                <w:rFonts w:ascii="Arial" w:hAnsi="Arial" w:cs="Arial"/>
                <w:bCs/>
              </w:rPr>
              <w:t xml:space="preserve"> used and assessments </w:t>
            </w:r>
            <w:r w:rsidR="002C4746">
              <w:rPr>
                <w:rFonts w:ascii="Arial" w:hAnsi="Arial" w:cs="Arial"/>
                <w:bCs/>
              </w:rPr>
              <w:t>we</w:t>
            </w:r>
            <w:r w:rsidR="00BD774A">
              <w:rPr>
                <w:rFonts w:ascii="Arial" w:hAnsi="Arial" w:cs="Arial"/>
                <w:bCs/>
              </w:rPr>
              <w:t xml:space="preserve">re standardised. The results reflected the ability of the pupils. </w:t>
            </w:r>
            <w:r w:rsidR="002C4746">
              <w:rPr>
                <w:rFonts w:ascii="Arial" w:hAnsi="Arial" w:cs="Arial"/>
                <w:bCs/>
              </w:rPr>
              <w:t xml:space="preserve">The </w:t>
            </w:r>
            <w:r w:rsidR="00BD774A">
              <w:rPr>
                <w:rFonts w:ascii="Arial" w:hAnsi="Arial" w:cs="Arial"/>
                <w:bCs/>
              </w:rPr>
              <w:t>area</w:t>
            </w:r>
            <w:r w:rsidR="002C4746">
              <w:rPr>
                <w:rFonts w:ascii="Arial" w:hAnsi="Arial" w:cs="Arial"/>
                <w:bCs/>
              </w:rPr>
              <w:t>s</w:t>
            </w:r>
            <w:r w:rsidR="00BD774A">
              <w:rPr>
                <w:rFonts w:ascii="Arial" w:hAnsi="Arial" w:cs="Arial"/>
                <w:bCs/>
              </w:rPr>
              <w:t xml:space="preserve"> for dev</w:t>
            </w:r>
            <w:r w:rsidR="002C4746">
              <w:rPr>
                <w:rFonts w:ascii="Arial" w:hAnsi="Arial" w:cs="Arial"/>
                <w:bCs/>
              </w:rPr>
              <w:t>elopment</w:t>
            </w:r>
            <w:r w:rsidR="00BD774A">
              <w:rPr>
                <w:rFonts w:ascii="Arial" w:hAnsi="Arial" w:cs="Arial"/>
                <w:bCs/>
              </w:rPr>
              <w:t xml:space="preserve"> </w:t>
            </w:r>
            <w:r w:rsidR="002C4746">
              <w:rPr>
                <w:rFonts w:ascii="Arial" w:hAnsi="Arial" w:cs="Arial"/>
                <w:bCs/>
              </w:rPr>
              <w:t>of s</w:t>
            </w:r>
            <w:r w:rsidR="00BD774A">
              <w:rPr>
                <w:rFonts w:ascii="Arial" w:hAnsi="Arial" w:cs="Arial"/>
                <w:bCs/>
              </w:rPr>
              <w:t xml:space="preserve">pelling and </w:t>
            </w:r>
            <w:r w:rsidR="00BD774A">
              <w:rPr>
                <w:rFonts w:ascii="Arial" w:hAnsi="Arial" w:cs="Arial"/>
                <w:bCs/>
              </w:rPr>
              <w:lastRenderedPageBreak/>
              <w:t>reading in Year 4</w:t>
            </w:r>
            <w:r w:rsidR="002C4746">
              <w:rPr>
                <w:rFonts w:ascii="Arial" w:hAnsi="Arial" w:cs="Arial"/>
                <w:bCs/>
              </w:rPr>
              <w:t xml:space="preserve"> were thought to be a result of the impact of </w:t>
            </w:r>
            <w:r w:rsidR="00BD774A">
              <w:rPr>
                <w:rFonts w:ascii="Arial" w:hAnsi="Arial" w:cs="Arial"/>
                <w:bCs/>
              </w:rPr>
              <w:t xml:space="preserve">Covid. </w:t>
            </w:r>
            <w:r w:rsidR="002C4746">
              <w:rPr>
                <w:rFonts w:ascii="Arial" w:hAnsi="Arial" w:cs="Arial"/>
                <w:bCs/>
              </w:rPr>
              <w:t xml:space="preserve">The Year 4 class teacher had now returned from maternity leave and a </w:t>
            </w:r>
            <w:r w:rsidR="00BD774A">
              <w:rPr>
                <w:rFonts w:ascii="Arial" w:hAnsi="Arial" w:cs="Arial"/>
                <w:bCs/>
              </w:rPr>
              <w:t>new spelling precision intervention w</w:t>
            </w:r>
            <w:r w:rsidR="002C4746">
              <w:rPr>
                <w:rFonts w:ascii="Arial" w:hAnsi="Arial" w:cs="Arial"/>
                <w:bCs/>
              </w:rPr>
              <w:t>as in place</w:t>
            </w:r>
            <w:r w:rsidR="00BD774A">
              <w:rPr>
                <w:rFonts w:ascii="Arial" w:hAnsi="Arial" w:cs="Arial"/>
                <w:bCs/>
              </w:rPr>
              <w:t xml:space="preserve"> for those with </w:t>
            </w:r>
            <w:r w:rsidR="002C4746">
              <w:rPr>
                <w:rFonts w:ascii="Arial" w:hAnsi="Arial" w:cs="Arial"/>
                <w:bCs/>
              </w:rPr>
              <w:t xml:space="preserve">a </w:t>
            </w:r>
            <w:r w:rsidR="00BD774A">
              <w:rPr>
                <w:rFonts w:ascii="Arial" w:hAnsi="Arial" w:cs="Arial"/>
                <w:bCs/>
              </w:rPr>
              <w:t>specific need.</w:t>
            </w:r>
          </w:p>
          <w:p w14:paraId="69908A04" w14:textId="77777777" w:rsidR="00BD774A" w:rsidRDefault="00BD774A" w:rsidP="002B6165">
            <w:pPr>
              <w:rPr>
                <w:rFonts w:ascii="Arial" w:hAnsi="Arial" w:cs="Arial"/>
                <w:bCs/>
              </w:rPr>
            </w:pPr>
          </w:p>
          <w:p w14:paraId="7D990256" w14:textId="1A27D0CB" w:rsidR="00BD774A" w:rsidRDefault="00BD774A" w:rsidP="002B6165">
            <w:pPr>
              <w:rPr>
                <w:rFonts w:ascii="Arial" w:hAnsi="Arial" w:cs="Arial"/>
                <w:bCs/>
              </w:rPr>
            </w:pPr>
            <w:r w:rsidRPr="009637C0">
              <w:rPr>
                <w:rFonts w:ascii="Arial" w:hAnsi="Arial" w:cs="Arial"/>
                <w:bCs/>
                <w:u w:val="single"/>
              </w:rPr>
              <w:t>Year 2 data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C4746">
              <w:rPr>
                <w:rFonts w:ascii="Arial" w:hAnsi="Arial" w:cs="Arial"/>
                <w:bCs/>
              </w:rPr>
              <w:t xml:space="preserve">had </w:t>
            </w:r>
            <w:r w:rsidR="002C4746" w:rsidRPr="009762EA">
              <w:rPr>
                <w:rFonts w:ascii="Arial" w:hAnsi="Arial" w:cs="Arial"/>
                <w:bCs/>
              </w:rPr>
              <w:t>revealed</w:t>
            </w:r>
            <w:r w:rsidRPr="009762EA">
              <w:rPr>
                <w:rFonts w:ascii="Arial" w:hAnsi="Arial" w:cs="Arial"/>
                <w:bCs/>
              </w:rPr>
              <w:t xml:space="preserve"> 90% </w:t>
            </w:r>
            <w:r w:rsidR="002C4746" w:rsidRPr="009762EA">
              <w:rPr>
                <w:rFonts w:ascii="Arial" w:hAnsi="Arial" w:cs="Arial"/>
                <w:bCs/>
              </w:rPr>
              <w:t xml:space="preserve">of pupils </w:t>
            </w:r>
            <w:r w:rsidRPr="009762EA">
              <w:rPr>
                <w:rFonts w:ascii="Arial" w:hAnsi="Arial" w:cs="Arial"/>
                <w:bCs/>
              </w:rPr>
              <w:t xml:space="preserve">at expected plus </w:t>
            </w:r>
            <w:r w:rsidR="002C4746" w:rsidRPr="009762EA">
              <w:rPr>
                <w:rFonts w:ascii="Arial" w:hAnsi="Arial" w:cs="Arial"/>
                <w:bCs/>
              </w:rPr>
              <w:t xml:space="preserve">in reading </w:t>
            </w:r>
            <w:r w:rsidRPr="009762EA">
              <w:rPr>
                <w:rFonts w:ascii="Arial" w:hAnsi="Arial" w:cs="Arial"/>
                <w:bCs/>
              </w:rPr>
              <w:t>and 27%</w:t>
            </w:r>
            <w:r w:rsidR="002C4746" w:rsidRPr="009762EA">
              <w:rPr>
                <w:rFonts w:ascii="Arial" w:hAnsi="Arial" w:cs="Arial"/>
                <w:bCs/>
              </w:rPr>
              <w:t xml:space="preserve"> </w:t>
            </w:r>
            <w:r w:rsidR="002C4746" w:rsidRPr="00A669A3">
              <w:rPr>
                <w:rFonts w:ascii="Arial" w:hAnsi="Arial" w:cs="Arial"/>
                <w:bCs/>
              </w:rPr>
              <w:t>w</w:t>
            </w:r>
            <w:r w:rsidR="00A669A3">
              <w:rPr>
                <w:rFonts w:ascii="Arial" w:hAnsi="Arial" w:cs="Arial"/>
                <w:bCs/>
              </w:rPr>
              <w:t xml:space="preserve">orking at greater depth within the expected standard </w:t>
            </w:r>
            <w:r w:rsidR="002C4746" w:rsidRPr="009762EA">
              <w:rPr>
                <w:rFonts w:ascii="Arial" w:hAnsi="Arial" w:cs="Arial"/>
                <w:color w:val="4D5156"/>
                <w:shd w:val="clear" w:color="auto" w:fill="FFFFFF"/>
              </w:rPr>
              <w:t>(</w:t>
            </w:r>
            <w:r w:rsidR="002C4746" w:rsidRPr="009762EA">
              <w:rPr>
                <w:rFonts w:ascii="Arial" w:hAnsi="Arial" w:cs="Arial"/>
                <w:bCs/>
              </w:rPr>
              <w:t>GDS)</w:t>
            </w:r>
            <w:r w:rsidR="009762EA">
              <w:rPr>
                <w:rFonts w:ascii="Arial" w:hAnsi="Arial" w:cs="Arial"/>
                <w:bCs/>
              </w:rPr>
              <w:t>,</w:t>
            </w:r>
            <w:r w:rsidRPr="009762EA">
              <w:rPr>
                <w:rFonts w:ascii="Arial" w:hAnsi="Arial" w:cs="Arial"/>
                <w:bCs/>
              </w:rPr>
              <w:t xml:space="preserve"> </w:t>
            </w:r>
            <w:r w:rsidR="002C4746" w:rsidRPr="009762EA">
              <w:rPr>
                <w:rFonts w:ascii="Arial" w:hAnsi="Arial" w:cs="Arial"/>
                <w:bCs/>
              </w:rPr>
              <w:t xml:space="preserve">70% at </w:t>
            </w:r>
            <w:r w:rsidR="009762EA" w:rsidRPr="009762EA">
              <w:rPr>
                <w:rFonts w:ascii="Arial" w:hAnsi="Arial" w:cs="Arial"/>
                <w:bCs/>
              </w:rPr>
              <w:t>e</w:t>
            </w:r>
            <w:r w:rsidR="002C4746" w:rsidRPr="009762EA">
              <w:rPr>
                <w:rFonts w:ascii="Arial" w:hAnsi="Arial" w:cs="Arial"/>
                <w:bCs/>
              </w:rPr>
              <w:t>xpected plus and none at GDS</w:t>
            </w:r>
            <w:r w:rsidR="009762EA">
              <w:rPr>
                <w:rFonts w:ascii="Arial" w:hAnsi="Arial" w:cs="Arial"/>
                <w:bCs/>
              </w:rPr>
              <w:t xml:space="preserve"> in w</w:t>
            </w:r>
            <w:r w:rsidR="009762EA" w:rsidRPr="009762EA">
              <w:rPr>
                <w:rFonts w:ascii="Arial" w:hAnsi="Arial" w:cs="Arial"/>
                <w:bCs/>
              </w:rPr>
              <w:t>riting</w:t>
            </w:r>
            <w:r w:rsidR="009762EA">
              <w:rPr>
                <w:rFonts w:ascii="Arial" w:hAnsi="Arial" w:cs="Arial"/>
                <w:bCs/>
              </w:rPr>
              <w:t>, and</w:t>
            </w:r>
            <w:r w:rsidR="002C4746" w:rsidRPr="009762EA">
              <w:rPr>
                <w:rFonts w:ascii="Arial" w:hAnsi="Arial" w:cs="Arial"/>
                <w:bCs/>
              </w:rPr>
              <w:t xml:space="preserve"> 90% at </w:t>
            </w:r>
            <w:r w:rsidR="009762EA" w:rsidRPr="009762EA">
              <w:rPr>
                <w:rFonts w:ascii="Arial" w:hAnsi="Arial" w:cs="Arial"/>
                <w:bCs/>
              </w:rPr>
              <w:t>expected</w:t>
            </w:r>
            <w:r w:rsidR="002C4746">
              <w:rPr>
                <w:rFonts w:ascii="Arial" w:hAnsi="Arial" w:cs="Arial"/>
                <w:bCs/>
              </w:rPr>
              <w:t xml:space="preserve"> plus and </w:t>
            </w:r>
            <w:r w:rsidR="009762EA">
              <w:rPr>
                <w:rFonts w:ascii="Arial" w:hAnsi="Arial" w:cs="Arial"/>
                <w:bCs/>
              </w:rPr>
              <w:t xml:space="preserve">13% at GDS in </w:t>
            </w:r>
            <w:r w:rsidR="009762EA" w:rsidRPr="009762EA">
              <w:rPr>
                <w:rFonts w:ascii="Arial" w:hAnsi="Arial" w:cs="Arial"/>
                <w:bCs/>
              </w:rPr>
              <w:t>Maths</w:t>
            </w:r>
            <w:r w:rsidR="009762EA">
              <w:rPr>
                <w:rFonts w:ascii="Arial" w:hAnsi="Arial" w:cs="Arial"/>
                <w:bCs/>
              </w:rPr>
              <w:t>.</w:t>
            </w:r>
          </w:p>
          <w:p w14:paraId="50F028B7" w14:textId="77777777" w:rsidR="00BD774A" w:rsidRDefault="00BD774A" w:rsidP="002B6165">
            <w:pPr>
              <w:rPr>
                <w:rFonts w:ascii="Arial" w:hAnsi="Arial" w:cs="Arial"/>
                <w:bCs/>
              </w:rPr>
            </w:pPr>
          </w:p>
          <w:p w14:paraId="34AB095A" w14:textId="296C5A5E" w:rsidR="00BD774A" w:rsidRDefault="009762EA" w:rsidP="002B61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 and reviewed indicated that s</w:t>
            </w:r>
            <w:r w:rsidR="00BD774A">
              <w:rPr>
                <w:rFonts w:ascii="Arial" w:hAnsi="Arial" w:cs="Arial"/>
                <w:bCs/>
              </w:rPr>
              <w:t>pe</w:t>
            </w:r>
            <w:r>
              <w:rPr>
                <w:rFonts w:ascii="Arial" w:hAnsi="Arial" w:cs="Arial"/>
                <w:bCs/>
              </w:rPr>
              <w:t xml:space="preserve">lling, </w:t>
            </w:r>
            <w:r w:rsidR="00BD774A">
              <w:rPr>
                <w:rFonts w:ascii="Arial" w:hAnsi="Arial" w:cs="Arial"/>
                <w:bCs/>
              </w:rPr>
              <w:t>voca</w:t>
            </w:r>
            <w:r w:rsidR="00BA46BC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>ulary</w:t>
            </w:r>
            <w:r w:rsidR="00BD774A">
              <w:rPr>
                <w:rFonts w:ascii="Arial" w:hAnsi="Arial" w:cs="Arial"/>
                <w:bCs/>
              </w:rPr>
              <w:t xml:space="preserve"> and handwriting </w:t>
            </w:r>
            <w:r>
              <w:rPr>
                <w:rFonts w:ascii="Arial" w:hAnsi="Arial" w:cs="Arial"/>
                <w:bCs/>
              </w:rPr>
              <w:t>(transcriptional skills) sh</w:t>
            </w:r>
            <w:r w:rsidR="00BD774A">
              <w:rPr>
                <w:rFonts w:ascii="Arial" w:hAnsi="Arial" w:cs="Arial"/>
                <w:bCs/>
              </w:rPr>
              <w:t xml:space="preserve">ould be focus areas. </w:t>
            </w:r>
          </w:p>
          <w:p w14:paraId="312C820D" w14:textId="77777777" w:rsidR="00BD774A" w:rsidRDefault="00BD774A" w:rsidP="002B6165">
            <w:pPr>
              <w:rPr>
                <w:rFonts w:ascii="Arial" w:hAnsi="Arial" w:cs="Arial"/>
                <w:bCs/>
              </w:rPr>
            </w:pPr>
          </w:p>
          <w:p w14:paraId="16DE3ACF" w14:textId="0C7AC6A5" w:rsidR="00BD774A" w:rsidRDefault="009762EA" w:rsidP="002B61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HT advised that with regards to </w:t>
            </w:r>
            <w:r w:rsidR="00BD774A">
              <w:rPr>
                <w:rFonts w:ascii="Arial" w:hAnsi="Arial" w:cs="Arial"/>
                <w:bCs/>
              </w:rPr>
              <w:t>GDS</w:t>
            </w:r>
            <w:r>
              <w:rPr>
                <w:rFonts w:ascii="Arial" w:hAnsi="Arial" w:cs="Arial"/>
                <w:bCs/>
              </w:rPr>
              <w:t>, the data indicated school</w:t>
            </w:r>
            <w:r w:rsidR="00BD774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was </w:t>
            </w:r>
            <w:r w:rsidR="00BD774A">
              <w:rPr>
                <w:rFonts w:ascii="Arial" w:hAnsi="Arial" w:cs="Arial"/>
                <w:bCs/>
              </w:rPr>
              <w:t>doing a</w:t>
            </w:r>
            <w:r>
              <w:rPr>
                <w:rFonts w:ascii="Arial" w:hAnsi="Arial" w:cs="Arial"/>
                <w:bCs/>
              </w:rPr>
              <w:t>n exceptionally good</w:t>
            </w:r>
            <w:r w:rsidR="00BD774A">
              <w:rPr>
                <w:rFonts w:ascii="Arial" w:hAnsi="Arial" w:cs="Arial"/>
                <w:bCs/>
              </w:rPr>
              <w:t xml:space="preserve"> job</w:t>
            </w:r>
            <w:r>
              <w:rPr>
                <w:rFonts w:ascii="Arial" w:hAnsi="Arial" w:cs="Arial"/>
                <w:bCs/>
              </w:rPr>
              <w:t xml:space="preserve"> of getting pupils to the point at which they should be</w:t>
            </w:r>
            <w:r w:rsidR="00BD774A">
              <w:rPr>
                <w:rFonts w:ascii="Arial" w:hAnsi="Arial" w:cs="Arial"/>
                <w:bCs/>
              </w:rPr>
              <w:t>. When com</w:t>
            </w:r>
            <w:r>
              <w:rPr>
                <w:rFonts w:ascii="Arial" w:hAnsi="Arial" w:cs="Arial"/>
                <w:bCs/>
              </w:rPr>
              <w:t xml:space="preserve">paring the number of pupils achieving </w:t>
            </w:r>
            <w:r w:rsidR="00BD774A">
              <w:rPr>
                <w:rFonts w:ascii="Arial" w:hAnsi="Arial" w:cs="Arial"/>
                <w:bCs/>
              </w:rPr>
              <w:t xml:space="preserve">GD </w:t>
            </w:r>
            <w:r>
              <w:rPr>
                <w:rFonts w:ascii="Arial" w:hAnsi="Arial" w:cs="Arial"/>
                <w:bCs/>
              </w:rPr>
              <w:t>compared to the Fischer Family Trust (</w:t>
            </w:r>
            <w:r w:rsidR="00BD774A">
              <w:rPr>
                <w:rFonts w:ascii="Arial" w:hAnsi="Arial" w:cs="Arial"/>
                <w:bCs/>
              </w:rPr>
              <w:t>FFT</w:t>
            </w:r>
            <w:r>
              <w:rPr>
                <w:rFonts w:ascii="Arial" w:hAnsi="Arial" w:cs="Arial"/>
                <w:bCs/>
              </w:rPr>
              <w:t>)</w:t>
            </w:r>
            <w:r w:rsidR="00BD774A">
              <w:rPr>
                <w:rFonts w:ascii="Arial" w:hAnsi="Arial" w:cs="Arial"/>
                <w:bCs/>
              </w:rPr>
              <w:t xml:space="preserve"> 20, 40-50% </w:t>
            </w:r>
            <w:r w:rsidR="00A669A3">
              <w:rPr>
                <w:rFonts w:ascii="Arial" w:hAnsi="Arial" w:cs="Arial"/>
                <w:bCs/>
              </w:rPr>
              <w:t>we</w:t>
            </w:r>
            <w:r w:rsidR="00BD774A">
              <w:rPr>
                <w:rFonts w:ascii="Arial" w:hAnsi="Arial" w:cs="Arial"/>
                <w:bCs/>
              </w:rPr>
              <w:t>re expected achieve Greater depth</w:t>
            </w:r>
            <w:r>
              <w:rPr>
                <w:rFonts w:ascii="Arial" w:hAnsi="Arial" w:cs="Arial"/>
                <w:bCs/>
              </w:rPr>
              <w:t xml:space="preserve"> at the end of Year 6</w:t>
            </w:r>
            <w:r w:rsidR="00BD774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The question of whether school was working in such a way in Years 1 to 5 to </w:t>
            </w:r>
            <w:r w:rsidR="00BD774A">
              <w:rPr>
                <w:rFonts w:ascii="Arial" w:hAnsi="Arial" w:cs="Arial"/>
                <w:bCs/>
              </w:rPr>
              <w:t>enable children to a</w:t>
            </w:r>
            <w:r>
              <w:rPr>
                <w:rFonts w:ascii="Arial" w:hAnsi="Arial" w:cs="Arial"/>
                <w:bCs/>
              </w:rPr>
              <w:t>chieve in Year 6 had been discussed.</w:t>
            </w:r>
            <w:r w:rsidR="00BD774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="00BD774A">
              <w:rPr>
                <w:rFonts w:ascii="Arial" w:hAnsi="Arial" w:cs="Arial"/>
                <w:bCs/>
              </w:rPr>
              <w:t>he dema</w:t>
            </w:r>
            <w:r>
              <w:rPr>
                <w:rFonts w:ascii="Arial" w:hAnsi="Arial" w:cs="Arial"/>
                <w:bCs/>
              </w:rPr>
              <w:t>n</w:t>
            </w:r>
            <w:r w:rsidR="00BD774A">
              <w:rPr>
                <w:rFonts w:ascii="Arial" w:hAnsi="Arial" w:cs="Arial"/>
                <w:bCs/>
              </w:rPr>
              <w:t xml:space="preserve">ds </w:t>
            </w:r>
            <w:r>
              <w:rPr>
                <w:rFonts w:ascii="Arial" w:hAnsi="Arial" w:cs="Arial"/>
                <w:bCs/>
              </w:rPr>
              <w:t>of pupils in Year 2 were felt to be</w:t>
            </w:r>
            <w:r w:rsidR="00BD774A">
              <w:rPr>
                <w:rFonts w:ascii="Arial" w:hAnsi="Arial" w:cs="Arial"/>
                <w:bCs/>
              </w:rPr>
              <w:t xml:space="preserve"> high and</w:t>
            </w:r>
            <w:r>
              <w:rPr>
                <w:rFonts w:ascii="Arial" w:hAnsi="Arial" w:cs="Arial"/>
                <w:bCs/>
              </w:rPr>
              <w:t xml:space="preserve"> there could be </w:t>
            </w:r>
            <w:r w:rsidR="00BD774A">
              <w:rPr>
                <w:rFonts w:ascii="Arial" w:hAnsi="Arial" w:cs="Arial"/>
                <w:bCs/>
              </w:rPr>
              <w:t>an element of caution</w:t>
            </w:r>
            <w:r>
              <w:rPr>
                <w:rFonts w:ascii="Arial" w:hAnsi="Arial" w:cs="Arial"/>
                <w:bCs/>
              </w:rPr>
              <w:t xml:space="preserve"> in higher years</w:t>
            </w:r>
            <w:r w:rsidR="00BD774A">
              <w:rPr>
                <w:rFonts w:ascii="Arial" w:hAnsi="Arial" w:cs="Arial"/>
                <w:bCs/>
              </w:rPr>
              <w:t xml:space="preserve">. </w:t>
            </w:r>
            <w:r w:rsidR="00A669A3">
              <w:rPr>
                <w:rFonts w:ascii="Arial" w:hAnsi="Arial" w:cs="Arial"/>
                <w:bCs/>
              </w:rPr>
              <w:t>S</w:t>
            </w:r>
            <w:r w:rsidR="002212B8">
              <w:rPr>
                <w:rFonts w:ascii="Arial" w:hAnsi="Arial" w:cs="Arial"/>
                <w:bCs/>
              </w:rPr>
              <w:t xml:space="preserve">tandardising in </w:t>
            </w:r>
            <w:r w:rsidR="00BD774A">
              <w:rPr>
                <w:rFonts w:ascii="Arial" w:hAnsi="Arial" w:cs="Arial"/>
                <w:bCs/>
              </w:rPr>
              <w:t>Year</w:t>
            </w:r>
            <w:r w:rsidR="002212B8">
              <w:rPr>
                <w:rFonts w:ascii="Arial" w:hAnsi="Arial" w:cs="Arial"/>
                <w:bCs/>
              </w:rPr>
              <w:t>s</w:t>
            </w:r>
            <w:r w:rsidR="00BD774A">
              <w:rPr>
                <w:rFonts w:ascii="Arial" w:hAnsi="Arial" w:cs="Arial"/>
                <w:bCs/>
              </w:rPr>
              <w:t xml:space="preserve"> 1-5 </w:t>
            </w:r>
            <w:r w:rsidR="002212B8">
              <w:rPr>
                <w:rFonts w:ascii="Arial" w:hAnsi="Arial" w:cs="Arial"/>
                <w:bCs/>
              </w:rPr>
              <w:t>based</w:t>
            </w:r>
            <w:r w:rsidR="00BD774A">
              <w:rPr>
                <w:rFonts w:ascii="Arial" w:hAnsi="Arial" w:cs="Arial"/>
                <w:bCs/>
              </w:rPr>
              <w:t xml:space="preserve"> on NFER </w:t>
            </w:r>
            <w:r w:rsidR="002212B8">
              <w:rPr>
                <w:rFonts w:ascii="Arial" w:hAnsi="Arial" w:cs="Arial"/>
                <w:bCs/>
              </w:rPr>
              <w:t>materials</w:t>
            </w:r>
            <w:r w:rsidR="00A669A3">
              <w:rPr>
                <w:rFonts w:ascii="Arial" w:hAnsi="Arial" w:cs="Arial"/>
                <w:bCs/>
              </w:rPr>
              <w:t xml:space="preserve"> was felt to be appropriate and l</w:t>
            </w:r>
            <w:r w:rsidR="00BD774A">
              <w:rPr>
                <w:rFonts w:ascii="Arial" w:hAnsi="Arial" w:cs="Arial"/>
                <w:bCs/>
              </w:rPr>
              <w:t>eaders need</w:t>
            </w:r>
            <w:r w:rsidR="009E40D1">
              <w:rPr>
                <w:rFonts w:ascii="Arial" w:hAnsi="Arial" w:cs="Arial"/>
                <w:bCs/>
              </w:rPr>
              <w:t>ed</w:t>
            </w:r>
            <w:r w:rsidR="00BD774A">
              <w:rPr>
                <w:rFonts w:ascii="Arial" w:hAnsi="Arial" w:cs="Arial"/>
                <w:bCs/>
              </w:rPr>
              <w:t xml:space="preserve"> to be assured</w:t>
            </w:r>
            <w:r w:rsidR="00A669A3">
              <w:rPr>
                <w:rFonts w:ascii="Arial" w:hAnsi="Arial" w:cs="Arial"/>
                <w:bCs/>
              </w:rPr>
              <w:t xml:space="preserve"> that</w:t>
            </w:r>
            <w:r w:rsidR="00BD774A">
              <w:rPr>
                <w:rFonts w:ascii="Arial" w:hAnsi="Arial" w:cs="Arial"/>
                <w:bCs/>
              </w:rPr>
              <w:t xml:space="preserve"> pitch</w:t>
            </w:r>
            <w:r w:rsidR="009E40D1">
              <w:rPr>
                <w:rFonts w:ascii="Arial" w:hAnsi="Arial" w:cs="Arial"/>
                <w:bCs/>
              </w:rPr>
              <w:t xml:space="preserve"> and</w:t>
            </w:r>
            <w:r w:rsidR="00BD774A">
              <w:rPr>
                <w:rFonts w:ascii="Arial" w:hAnsi="Arial" w:cs="Arial"/>
                <w:bCs/>
              </w:rPr>
              <w:t xml:space="preserve"> challenge </w:t>
            </w:r>
            <w:r w:rsidR="009E40D1">
              <w:rPr>
                <w:rFonts w:ascii="Arial" w:hAnsi="Arial" w:cs="Arial"/>
                <w:bCs/>
              </w:rPr>
              <w:t xml:space="preserve">were in place to </w:t>
            </w:r>
            <w:r w:rsidR="00BD774A">
              <w:rPr>
                <w:rFonts w:ascii="Arial" w:hAnsi="Arial" w:cs="Arial"/>
                <w:bCs/>
              </w:rPr>
              <w:t>stretch the higher ability pupils. School would not be teaching to the test</w:t>
            </w:r>
            <w:r w:rsidR="009E40D1">
              <w:rPr>
                <w:rFonts w:ascii="Arial" w:hAnsi="Arial" w:cs="Arial"/>
                <w:bCs/>
              </w:rPr>
              <w:t>; however it n</w:t>
            </w:r>
            <w:r w:rsidR="00BD774A">
              <w:rPr>
                <w:rFonts w:ascii="Arial" w:hAnsi="Arial" w:cs="Arial"/>
                <w:bCs/>
              </w:rPr>
              <w:t>eed</w:t>
            </w:r>
            <w:r w:rsidR="009E40D1">
              <w:rPr>
                <w:rFonts w:ascii="Arial" w:hAnsi="Arial" w:cs="Arial"/>
                <w:bCs/>
              </w:rPr>
              <w:t>ed</w:t>
            </w:r>
            <w:r w:rsidR="00BD774A">
              <w:rPr>
                <w:rFonts w:ascii="Arial" w:hAnsi="Arial" w:cs="Arial"/>
                <w:bCs/>
              </w:rPr>
              <w:t xml:space="preserve"> to ensure that </w:t>
            </w:r>
            <w:r w:rsidR="009E40D1">
              <w:rPr>
                <w:rFonts w:ascii="Arial" w:hAnsi="Arial" w:cs="Arial"/>
                <w:bCs/>
              </w:rPr>
              <w:t xml:space="preserve">the </w:t>
            </w:r>
            <w:r w:rsidR="00BD774A">
              <w:rPr>
                <w:rFonts w:ascii="Arial" w:hAnsi="Arial" w:cs="Arial"/>
                <w:bCs/>
              </w:rPr>
              <w:t xml:space="preserve">more able have opportunities for </w:t>
            </w:r>
            <w:r w:rsidR="009E40D1">
              <w:rPr>
                <w:rFonts w:ascii="Arial" w:hAnsi="Arial" w:cs="Arial"/>
                <w:bCs/>
              </w:rPr>
              <w:t xml:space="preserve">a </w:t>
            </w:r>
            <w:r w:rsidR="00BD774A">
              <w:rPr>
                <w:rFonts w:ascii="Arial" w:hAnsi="Arial" w:cs="Arial"/>
                <w:bCs/>
              </w:rPr>
              <w:t>deeper level of thinking.</w:t>
            </w:r>
            <w:r w:rsidR="00B26051">
              <w:rPr>
                <w:rFonts w:ascii="Arial" w:hAnsi="Arial" w:cs="Arial"/>
                <w:bCs/>
              </w:rPr>
              <w:t xml:space="preserve"> </w:t>
            </w:r>
            <w:r w:rsidR="009E40D1">
              <w:rPr>
                <w:rFonts w:ascii="Arial" w:hAnsi="Arial" w:cs="Arial"/>
                <w:bCs/>
              </w:rPr>
              <w:t>After discussion it was felt that t</w:t>
            </w:r>
            <w:r w:rsidR="00B26051">
              <w:rPr>
                <w:rFonts w:ascii="Arial" w:hAnsi="Arial" w:cs="Arial"/>
                <w:bCs/>
              </w:rPr>
              <w:t xml:space="preserve">he criteria for </w:t>
            </w:r>
            <w:r w:rsidR="009E40D1">
              <w:rPr>
                <w:rFonts w:ascii="Arial" w:hAnsi="Arial" w:cs="Arial"/>
                <w:bCs/>
              </w:rPr>
              <w:t>achieving greater depth</w:t>
            </w:r>
            <w:r w:rsidR="00B26051">
              <w:rPr>
                <w:rFonts w:ascii="Arial" w:hAnsi="Arial" w:cs="Arial"/>
                <w:bCs/>
              </w:rPr>
              <w:t xml:space="preserve"> in writing for Year</w:t>
            </w:r>
            <w:r w:rsidR="009E40D1">
              <w:rPr>
                <w:rFonts w:ascii="Arial" w:hAnsi="Arial" w:cs="Arial"/>
                <w:bCs/>
              </w:rPr>
              <w:t>s</w:t>
            </w:r>
            <w:r w:rsidR="00B26051">
              <w:rPr>
                <w:rFonts w:ascii="Arial" w:hAnsi="Arial" w:cs="Arial"/>
                <w:bCs/>
              </w:rPr>
              <w:t xml:space="preserve"> 6 and 2 were felt to be unattainable</w:t>
            </w:r>
            <w:r w:rsidR="00782047">
              <w:rPr>
                <w:rFonts w:ascii="Arial" w:hAnsi="Arial" w:cs="Arial"/>
                <w:bCs/>
              </w:rPr>
              <w:t xml:space="preserve"> due to </w:t>
            </w:r>
            <w:r w:rsidR="00A669A3">
              <w:rPr>
                <w:rFonts w:ascii="Arial" w:hAnsi="Arial" w:cs="Arial"/>
                <w:bCs/>
              </w:rPr>
              <w:t xml:space="preserve">the </w:t>
            </w:r>
            <w:r w:rsidR="00782047">
              <w:rPr>
                <w:rFonts w:ascii="Arial" w:hAnsi="Arial" w:cs="Arial"/>
                <w:bCs/>
              </w:rPr>
              <w:t>maturity level of the pupils</w:t>
            </w:r>
            <w:r w:rsidR="00B26051">
              <w:rPr>
                <w:rFonts w:ascii="Arial" w:hAnsi="Arial" w:cs="Arial"/>
                <w:bCs/>
              </w:rPr>
              <w:t xml:space="preserve">. </w:t>
            </w:r>
            <w:r w:rsidR="009E40D1">
              <w:rPr>
                <w:rFonts w:ascii="Arial" w:hAnsi="Arial" w:cs="Arial"/>
                <w:bCs/>
              </w:rPr>
              <w:t xml:space="preserve">The </w:t>
            </w:r>
            <w:r w:rsidR="00782047">
              <w:rPr>
                <w:rFonts w:ascii="Arial" w:hAnsi="Arial" w:cs="Arial"/>
                <w:bCs/>
              </w:rPr>
              <w:t xml:space="preserve">White Rose </w:t>
            </w:r>
            <w:r w:rsidR="009E40D1">
              <w:rPr>
                <w:rFonts w:ascii="Arial" w:hAnsi="Arial" w:cs="Arial"/>
                <w:bCs/>
              </w:rPr>
              <w:t>resources now in place</w:t>
            </w:r>
            <w:r w:rsidR="00782047">
              <w:rPr>
                <w:rFonts w:ascii="Arial" w:hAnsi="Arial" w:cs="Arial"/>
                <w:bCs/>
              </w:rPr>
              <w:t xml:space="preserve"> would </w:t>
            </w:r>
            <w:r w:rsidR="000C001F">
              <w:rPr>
                <w:rFonts w:ascii="Arial" w:hAnsi="Arial" w:cs="Arial"/>
                <w:bCs/>
              </w:rPr>
              <w:t xml:space="preserve">ensure </w:t>
            </w:r>
            <w:r w:rsidR="009E40D1">
              <w:rPr>
                <w:rFonts w:ascii="Arial" w:hAnsi="Arial" w:cs="Arial"/>
                <w:bCs/>
              </w:rPr>
              <w:t>sufficient opportunities for extending pupils in Maths.</w:t>
            </w:r>
          </w:p>
          <w:p w14:paraId="2FA1BAD6" w14:textId="77777777" w:rsidR="00BD774A" w:rsidRDefault="00BD774A" w:rsidP="002B6165">
            <w:pPr>
              <w:rPr>
                <w:rFonts w:ascii="Arial" w:hAnsi="Arial" w:cs="Arial"/>
                <w:bCs/>
              </w:rPr>
            </w:pPr>
          </w:p>
          <w:p w14:paraId="6A897C15" w14:textId="77777777" w:rsidR="00A669A3" w:rsidRPr="00A669A3" w:rsidRDefault="00A669A3" w:rsidP="00A669A3">
            <w:pPr>
              <w:rPr>
                <w:rFonts w:ascii="Arial" w:hAnsi="Arial" w:cs="Arial"/>
                <w:bCs/>
              </w:rPr>
            </w:pPr>
            <w:r w:rsidRPr="00A669A3">
              <w:rPr>
                <w:rFonts w:ascii="Arial" w:hAnsi="Arial" w:cs="Arial"/>
                <w:bCs/>
              </w:rPr>
              <w:t>Priorities for the SDP 2024/25 would be:</w:t>
            </w:r>
          </w:p>
          <w:p w14:paraId="376A1163" w14:textId="77777777" w:rsidR="00A669A3" w:rsidRPr="00A669A3" w:rsidRDefault="00A669A3" w:rsidP="000D46F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669A3">
              <w:rPr>
                <w:rFonts w:ascii="Arial" w:hAnsi="Arial" w:cs="Arial"/>
                <w:bCs/>
                <w:sz w:val="24"/>
                <w:szCs w:val="24"/>
              </w:rPr>
              <w:t>Priority 1 – Teaching &amp; Learning</w:t>
            </w:r>
          </w:p>
          <w:p w14:paraId="7B29E20C" w14:textId="77777777" w:rsidR="00A669A3" w:rsidRPr="00A669A3" w:rsidRDefault="00A669A3" w:rsidP="000D46F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669A3">
              <w:rPr>
                <w:rFonts w:ascii="Arial" w:hAnsi="Arial" w:cs="Arial"/>
                <w:bCs/>
                <w:sz w:val="24"/>
                <w:szCs w:val="24"/>
              </w:rPr>
              <w:t>Priority 2 - SEND and disadvantaged pupils</w:t>
            </w:r>
          </w:p>
          <w:p w14:paraId="10D1D375" w14:textId="77777777" w:rsidR="00A669A3" w:rsidRPr="00A669A3" w:rsidRDefault="00A669A3" w:rsidP="000D46F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669A3">
              <w:rPr>
                <w:rFonts w:ascii="Arial" w:hAnsi="Arial" w:cs="Arial"/>
                <w:bCs/>
                <w:sz w:val="24"/>
                <w:szCs w:val="24"/>
              </w:rPr>
              <w:t>Priority 3 - Leadership</w:t>
            </w:r>
          </w:p>
          <w:p w14:paraId="464C525B" w14:textId="27795DA8" w:rsidR="00A669A3" w:rsidRPr="002B6165" w:rsidRDefault="00A669A3" w:rsidP="002B6165">
            <w:pPr>
              <w:rPr>
                <w:rFonts w:ascii="Arial" w:hAnsi="Arial" w:cs="Arial"/>
                <w:bCs/>
              </w:rPr>
            </w:pPr>
          </w:p>
        </w:tc>
      </w:tr>
      <w:tr w:rsidR="00955321" w:rsidRPr="0015702A" w14:paraId="1ECFF21A" w14:textId="77777777" w:rsidTr="008F6EA3">
        <w:tc>
          <w:tcPr>
            <w:tcW w:w="819" w:type="dxa"/>
            <w:shd w:val="clear" w:color="auto" w:fill="auto"/>
          </w:tcPr>
          <w:p w14:paraId="20ED11D3" w14:textId="77777777" w:rsidR="00955321" w:rsidRPr="0015702A" w:rsidRDefault="00955321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693B4A08" w14:textId="77777777" w:rsidR="00955321" w:rsidRPr="00DB053A" w:rsidRDefault="00955321" w:rsidP="00955321">
            <w:pPr>
              <w:ind w:left="25"/>
              <w:rPr>
                <w:rFonts w:ascii="Arial" w:hAnsi="Arial" w:cs="Arial"/>
                <w:b/>
              </w:rPr>
            </w:pPr>
            <w:r w:rsidRPr="00DB053A">
              <w:rPr>
                <w:rFonts w:ascii="Arial" w:hAnsi="Arial" w:cs="Arial"/>
                <w:b/>
              </w:rPr>
              <w:t>Finance Report</w:t>
            </w:r>
          </w:p>
          <w:p w14:paraId="55A7E2A6" w14:textId="77777777" w:rsidR="00C7408B" w:rsidRPr="00C7408B" w:rsidRDefault="00C7408B" w:rsidP="00C7408B">
            <w:pPr>
              <w:ind w:left="25"/>
              <w:rPr>
                <w:rFonts w:ascii="Arial" w:hAnsi="Arial" w:cs="Arial"/>
                <w:u w:val="single"/>
              </w:rPr>
            </w:pPr>
            <w:r w:rsidRPr="00C7408B">
              <w:rPr>
                <w:rFonts w:ascii="Arial" w:hAnsi="Arial" w:cs="Arial"/>
                <w:u w:val="single"/>
              </w:rPr>
              <w:t>Budget v actuals</w:t>
            </w:r>
          </w:p>
          <w:p w14:paraId="6535FAEB" w14:textId="6DE36ABE" w:rsidR="007E247D" w:rsidRPr="007E247D" w:rsidRDefault="007E247D" w:rsidP="00C7408B">
            <w:pPr>
              <w:ind w:left="25"/>
              <w:rPr>
                <w:rFonts w:ascii="Arial" w:hAnsi="Arial" w:cs="Arial"/>
                <w:b/>
                <w:bCs/>
              </w:rPr>
            </w:pPr>
            <w:r w:rsidRPr="007E247D">
              <w:rPr>
                <w:rFonts w:ascii="Arial" w:hAnsi="Arial" w:cs="Arial"/>
                <w:b/>
                <w:bCs/>
              </w:rPr>
              <w:t>Q: What is the expected outturn for the year?</w:t>
            </w:r>
          </w:p>
          <w:p w14:paraId="0262958A" w14:textId="1D2B0075" w:rsidR="007E247D" w:rsidRDefault="007E247D" w:rsidP="00C7408B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A: A break even budget (£2k loss was anticipated) </w:t>
            </w:r>
            <w:r w:rsidR="000C001F">
              <w:rPr>
                <w:rFonts w:ascii="Arial" w:hAnsi="Arial" w:cs="Arial"/>
              </w:rPr>
              <w:t xml:space="preserve">currently as </w:t>
            </w:r>
            <w:r>
              <w:rPr>
                <w:rFonts w:ascii="Arial" w:hAnsi="Arial" w:cs="Arial"/>
              </w:rPr>
              <w:t xml:space="preserve">the </w:t>
            </w:r>
            <w:r w:rsidR="000C001F">
              <w:rPr>
                <w:rFonts w:ascii="Arial" w:hAnsi="Arial" w:cs="Arial"/>
              </w:rPr>
              <w:t xml:space="preserve">budget </w:t>
            </w:r>
            <w:r>
              <w:rPr>
                <w:rFonts w:ascii="Arial" w:hAnsi="Arial" w:cs="Arial"/>
              </w:rPr>
              <w:t>d</w:t>
            </w:r>
            <w:r w:rsidR="00A669A3">
              <w:rPr>
                <w:rFonts w:ascii="Arial" w:hAnsi="Arial" w:cs="Arial"/>
              </w:rPr>
              <w:t>oes</w:t>
            </w:r>
            <w:r>
              <w:rPr>
                <w:rFonts w:ascii="Arial" w:hAnsi="Arial" w:cs="Arial"/>
              </w:rPr>
              <w:t xml:space="preserve"> not yet </w:t>
            </w:r>
            <w:r w:rsidR="000C001F">
              <w:rPr>
                <w:rFonts w:ascii="Arial" w:hAnsi="Arial" w:cs="Arial"/>
              </w:rPr>
              <w:t xml:space="preserve">include pay rises for support staff due in April. </w:t>
            </w:r>
            <w:r>
              <w:rPr>
                <w:rFonts w:ascii="Arial" w:hAnsi="Arial" w:cs="Arial"/>
              </w:rPr>
              <w:t>The</w:t>
            </w:r>
            <w:r w:rsidR="00A669A3">
              <w:rPr>
                <w:rFonts w:ascii="Arial" w:hAnsi="Arial" w:cs="Arial"/>
              </w:rPr>
              <w:t xml:space="preserve"> anticipated</w:t>
            </w:r>
            <w:r>
              <w:rPr>
                <w:rFonts w:ascii="Arial" w:hAnsi="Arial" w:cs="Arial"/>
              </w:rPr>
              <w:t xml:space="preserve"> carry forward w</w:t>
            </w:r>
            <w:r w:rsidR="00A669A3">
              <w:rPr>
                <w:rFonts w:ascii="Arial" w:hAnsi="Arial" w:cs="Arial"/>
              </w:rPr>
              <w:t>ill</w:t>
            </w:r>
            <w:r>
              <w:rPr>
                <w:rFonts w:ascii="Arial" w:hAnsi="Arial" w:cs="Arial"/>
              </w:rPr>
              <w:t xml:space="preserve"> be £</w:t>
            </w:r>
            <w:r w:rsidR="000C001F">
              <w:rPr>
                <w:rFonts w:ascii="Arial" w:hAnsi="Arial" w:cs="Arial"/>
              </w:rPr>
              <w:t xml:space="preserve">104k from </w:t>
            </w:r>
            <w:r>
              <w:rPr>
                <w:rFonts w:ascii="Arial" w:hAnsi="Arial" w:cs="Arial"/>
              </w:rPr>
              <w:t xml:space="preserve">the </w:t>
            </w:r>
            <w:r w:rsidR="000C001F">
              <w:rPr>
                <w:rFonts w:ascii="Arial" w:hAnsi="Arial" w:cs="Arial"/>
              </w:rPr>
              <w:t xml:space="preserve">previous year. </w:t>
            </w:r>
          </w:p>
          <w:p w14:paraId="3B54E064" w14:textId="77777777" w:rsidR="007E247D" w:rsidRDefault="007E247D" w:rsidP="00C7408B">
            <w:pPr>
              <w:ind w:left="25"/>
              <w:rPr>
                <w:rFonts w:ascii="Arial" w:hAnsi="Arial" w:cs="Arial"/>
              </w:rPr>
            </w:pPr>
          </w:p>
          <w:p w14:paraId="4E244D05" w14:textId="77777777" w:rsidR="007E247D" w:rsidRPr="007E247D" w:rsidRDefault="007E247D" w:rsidP="00C7408B">
            <w:pPr>
              <w:ind w:left="25"/>
              <w:rPr>
                <w:rFonts w:ascii="Arial" w:hAnsi="Arial" w:cs="Arial"/>
                <w:b/>
                <w:bCs/>
              </w:rPr>
            </w:pPr>
            <w:r w:rsidRPr="007E247D">
              <w:rPr>
                <w:rFonts w:ascii="Arial" w:hAnsi="Arial" w:cs="Arial"/>
                <w:b/>
                <w:bCs/>
              </w:rPr>
              <w:t>Q: Is the £104k carry forward allocated?</w:t>
            </w:r>
          </w:p>
          <w:p w14:paraId="33465219" w14:textId="4C2BC45E" w:rsidR="000C001F" w:rsidRDefault="007E247D" w:rsidP="00C7408B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A: It is accounted for in the 5-year forecast </w:t>
            </w:r>
            <w:r w:rsidR="000C001F">
              <w:rPr>
                <w:rFonts w:ascii="Arial" w:hAnsi="Arial" w:cs="Arial"/>
              </w:rPr>
              <w:t xml:space="preserve">for  pay increments and building work </w:t>
            </w:r>
            <w:r>
              <w:rPr>
                <w:rFonts w:ascii="Arial" w:hAnsi="Arial" w:cs="Arial"/>
              </w:rPr>
              <w:t>e.g</w:t>
            </w:r>
            <w:r w:rsidR="000C001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the </w:t>
            </w:r>
            <w:r w:rsidR="000C001F">
              <w:rPr>
                <w:rFonts w:ascii="Arial" w:hAnsi="Arial" w:cs="Arial"/>
              </w:rPr>
              <w:t>roof</w:t>
            </w:r>
            <w:r>
              <w:rPr>
                <w:rFonts w:ascii="Arial" w:hAnsi="Arial" w:cs="Arial"/>
              </w:rPr>
              <w:t>. The roof</w:t>
            </w:r>
            <w:r w:rsidR="000C001F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>s</w:t>
            </w:r>
            <w:r w:rsidR="000C001F">
              <w:rPr>
                <w:rFonts w:ascii="Arial" w:hAnsi="Arial" w:cs="Arial"/>
              </w:rPr>
              <w:t xml:space="preserve"> been inspected and </w:t>
            </w:r>
            <w:r>
              <w:rPr>
                <w:rFonts w:ascii="Arial" w:hAnsi="Arial" w:cs="Arial"/>
              </w:rPr>
              <w:t>the Department for Education (</w:t>
            </w:r>
            <w:r w:rsidR="000C001F">
              <w:rPr>
                <w:rFonts w:ascii="Arial" w:hAnsi="Arial" w:cs="Arial"/>
              </w:rPr>
              <w:t>DfE</w:t>
            </w:r>
            <w:r>
              <w:rPr>
                <w:rFonts w:ascii="Arial" w:hAnsi="Arial" w:cs="Arial"/>
              </w:rPr>
              <w:t>)</w:t>
            </w:r>
            <w:r w:rsidR="000C001F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>s</w:t>
            </w:r>
            <w:r w:rsidR="000C001F">
              <w:rPr>
                <w:rFonts w:ascii="Arial" w:hAnsi="Arial" w:cs="Arial"/>
              </w:rPr>
              <w:t xml:space="preserve"> </w:t>
            </w:r>
            <w:r w:rsidR="00A669A3">
              <w:rPr>
                <w:rFonts w:ascii="Arial" w:hAnsi="Arial" w:cs="Arial"/>
              </w:rPr>
              <w:t>contacted school</w:t>
            </w:r>
            <w:r w:rsidR="000C001F">
              <w:rPr>
                <w:rFonts w:ascii="Arial" w:hAnsi="Arial" w:cs="Arial"/>
              </w:rPr>
              <w:t xml:space="preserve"> to ascertain the current position. A moisture survey ha</w:t>
            </w:r>
            <w:r>
              <w:rPr>
                <w:rFonts w:ascii="Arial" w:hAnsi="Arial" w:cs="Arial"/>
              </w:rPr>
              <w:t>s</w:t>
            </w:r>
            <w:r w:rsidR="000C001F">
              <w:rPr>
                <w:rFonts w:ascii="Arial" w:hAnsi="Arial" w:cs="Arial"/>
              </w:rPr>
              <w:t xml:space="preserve"> taken place</w:t>
            </w:r>
            <w:r>
              <w:rPr>
                <w:rFonts w:ascii="Arial" w:hAnsi="Arial" w:cs="Arial"/>
              </w:rPr>
              <w:t xml:space="preserve"> and a</w:t>
            </w:r>
            <w:r w:rsidR="000C001F">
              <w:rPr>
                <w:rFonts w:ascii="Arial" w:hAnsi="Arial" w:cs="Arial"/>
              </w:rPr>
              <w:t xml:space="preserve"> bid </w:t>
            </w:r>
            <w:r>
              <w:rPr>
                <w:rFonts w:ascii="Arial" w:hAnsi="Arial" w:cs="Arial"/>
              </w:rPr>
              <w:t>could</w:t>
            </w:r>
            <w:r w:rsidR="000C001F">
              <w:rPr>
                <w:rFonts w:ascii="Arial" w:hAnsi="Arial" w:cs="Arial"/>
              </w:rPr>
              <w:t xml:space="preserve"> be submitted.</w:t>
            </w:r>
            <w:r w:rsidR="00C12C95">
              <w:rPr>
                <w:rFonts w:ascii="Arial" w:hAnsi="Arial" w:cs="Arial"/>
              </w:rPr>
              <w:t xml:space="preserve"> However, any successful CIF bid would involve either a CIF loan or matched funding.</w:t>
            </w:r>
          </w:p>
          <w:p w14:paraId="324807A9" w14:textId="77777777" w:rsidR="000C001F" w:rsidRDefault="000C001F" w:rsidP="00C7408B">
            <w:pPr>
              <w:ind w:left="25"/>
              <w:rPr>
                <w:rFonts w:ascii="Arial" w:hAnsi="Arial" w:cs="Arial"/>
              </w:rPr>
            </w:pPr>
          </w:p>
          <w:p w14:paraId="00414B2B" w14:textId="33F520E4" w:rsidR="000C001F" w:rsidRDefault="000C001F" w:rsidP="00C7408B">
            <w:pPr>
              <w:ind w:left="25"/>
              <w:rPr>
                <w:rFonts w:ascii="Arial" w:hAnsi="Arial" w:cs="Arial"/>
              </w:rPr>
            </w:pPr>
            <w:r w:rsidRPr="00733B05">
              <w:rPr>
                <w:rFonts w:ascii="Arial" w:hAnsi="Arial" w:cs="Arial"/>
                <w:b/>
                <w:bCs/>
              </w:rPr>
              <w:t xml:space="preserve">Q: </w:t>
            </w:r>
            <w:r w:rsidR="007E247D">
              <w:rPr>
                <w:rFonts w:ascii="Arial" w:hAnsi="Arial" w:cs="Arial"/>
                <w:b/>
                <w:bCs/>
              </w:rPr>
              <w:t>Given that the General Annual Grant (GAG) is less than the assumption, w</w:t>
            </w:r>
            <w:r w:rsidRPr="00733B05">
              <w:rPr>
                <w:rFonts w:ascii="Arial" w:hAnsi="Arial" w:cs="Arial"/>
                <w:b/>
                <w:bCs/>
              </w:rPr>
              <w:t xml:space="preserve">here </w:t>
            </w:r>
            <w:r w:rsidR="007E247D">
              <w:rPr>
                <w:rFonts w:ascii="Arial" w:hAnsi="Arial" w:cs="Arial"/>
                <w:b/>
                <w:bCs/>
              </w:rPr>
              <w:t>will</w:t>
            </w:r>
            <w:r w:rsidRPr="00733B05">
              <w:rPr>
                <w:rFonts w:ascii="Arial" w:hAnsi="Arial" w:cs="Arial"/>
                <w:b/>
                <w:bCs/>
              </w:rPr>
              <w:t xml:space="preserve"> the clawback </w:t>
            </w:r>
            <w:r w:rsidR="007E247D">
              <w:rPr>
                <w:rFonts w:ascii="Arial" w:hAnsi="Arial" w:cs="Arial"/>
                <w:b/>
                <w:bCs/>
              </w:rPr>
              <w:t>of £19k be found</w:t>
            </w:r>
            <w:r w:rsidRPr="00733B05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6FB4940A" w14:textId="1C768FDB" w:rsidR="00C7408B" w:rsidRDefault="000C001F" w:rsidP="00733B05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A: </w:t>
            </w:r>
            <w:r w:rsidR="007E247D">
              <w:rPr>
                <w:rFonts w:ascii="Arial" w:hAnsi="Arial" w:cs="Arial"/>
              </w:rPr>
              <w:t xml:space="preserve">Some may be offset by Treetops and nursery. </w:t>
            </w:r>
            <w:r>
              <w:rPr>
                <w:rFonts w:ascii="Arial" w:hAnsi="Arial" w:cs="Arial"/>
              </w:rPr>
              <w:t>GAG funding m</w:t>
            </w:r>
            <w:r w:rsidR="00A669A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y </w:t>
            </w:r>
            <w:r w:rsidR="00A669A3">
              <w:rPr>
                <w:rFonts w:ascii="Arial" w:hAnsi="Arial" w:cs="Arial"/>
              </w:rPr>
              <w:t>reduce</w:t>
            </w:r>
            <w:r>
              <w:rPr>
                <w:rFonts w:ascii="Arial" w:hAnsi="Arial" w:cs="Arial"/>
              </w:rPr>
              <w:t xml:space="preserve"> further due to pupil numbers</w:t>
            </w:r>
            <w:r w:rsidR="007E247D">
              <w:rPr>
                <w:rFonts w:ascii="Arial" w:hAnsi="Arial" w:cs="Arial"/>
              </w:rPr>
              <w:t xml:space="preserve"> and m</w:t>
            </w:r>
            <w:r>
              <w:rPr>
                <w:rFonts w:ascii="Arial" w:hAnsi="Arial" w:cs="Arial"/>
              </w:rPr>
              <w:t>ore will be know</w:t>
            </w:r>
            <w:r w:rsidR="007E247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in October</w:t>
            </w:r>
            <w:r w:rsidR="007E247D">
              <w:rPr>
                <w:rFonts w:ascii="Arial" w:hAnsi="Arial" w:cs="Arial"/>
              </w:rPr>
              <w:t xml:space="preserve"> 2024</w:t>
            </w:r>
            <w:r>
              <w:rPr>
                <w:rFonts w:ascii="Arial" w:hAnsi="Arial" w:cs="Arial"/>
              </w:rPr>
              <w:t>.</w:t>
            </w:r>
          </w:p>
          <w:p w14:paraId="08EF9390" w14:textId="77777777" w:rsidR="00C7408B" w:rsidRDefault="00C7408B" w:rsidP="00C7408B">
            <w:pPr>
              <w:ind w:left="25"/>
              <w:rPr>
                <w:rFonts w:ascii="Arial" w:hAnsi="Arial" w:cs="Arial"/>
              </w:rPr>
            </w:pPr>
          </w:p>
          <w:p w14:paraId="20A9D7CB" w14:textId="5D052408" w:rsidR="00C7408B" w:rsidRPr="00C12C95" w:rsidRDefault="000C001F" w:rsidP="00C12C95">
            <w:pPr>
              <w:ind w:left="25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School </w:t>
            </w:r>
            <w:r w:rsidR="007E247D">
              <w:rPr>
                <w:rFonts w:ascii="Arial" w:hAnsi="Arial" w:cs="Arial"/>
              </w:rPr>
              <w:t>was</w:t>
            </w:r>
            <w:r>
              <w:rPr>
                <w:rFonts w:ascii="Arial" w:hAnsi="Arial" w:cs="Arial"/>
              </w:rPr>
              <w:t xml:space="preserve"> pleased</w:t>
            </w:r>
            <w:r w:rsidR="007E247D">
              <w:rPr>
                <w:rFonts w:ascii="Arial" w:hAnsi="Arial" w:cs="Arial"/>
              </w:rPr>
              <w:t xml:space="preserve"> with the position of the </w:t>
            </w:r>
            <w:r w:rsidR="00C12C95" w:rsidRPr="00C7408B">
              <w:rPr>
                <w:rFonts w:ascii="Arial" w:hAnsi="Arial" w:cs="Arial"/>
                <w:u w:val="single"/>
              </w:rPr>
              <w:t xml:space="preserve">Profit </w:t>
            </w:r>
            <w:r w:rsidR="00C12C95" w:rsidRPr="00C12C95">
              <w:rPr>
                <w:rFonts w:ascii="Arial" w:hAnsi="Arial" w:cs="Arial"/>
              </w:rPr>
              <w:t>making activities</w:t>
            </w:r>
            <w:r w:rsidR="00C12C95">
              <w:rPr>
                <w:rFonts w:ascii="Arial" w:hAnsi="Arial" w:cs="Arial"/>
              </w:rPr>
              <w:t xml:space="preserve"> w</w:t>
            </w:r>
            <w:r w:rsidR="00C12C95" w:rsidRPr="00C12C95">
              <w:rPr>
                <w:rFonts w:ascii="Arial" w:hAnsi="Arial" w:cs="Arial"/>
              </w:rPr>
              <w:t>hich</w:t>
            </w:r>
            <w:r w:rsidR="00C12C95">
              <w:rPr>
                <w:rFonts w:ascii="Arial" w:hAnsi="Arial" w:cs="Arial"/>
              </w:rPr>
              <w:t xml:space="preserve"> were a</w:t>
            </w:r>
            <w:r>
              <w:rPr>
                <w:rFonts w:ascii="Arial" w:hAnsi="Arial" w:cs="Arial"/>
              </w:rPr>
              <w:t>he</w:t>
            </w:r>
            <w:r w:rsidR="00C12C9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 of forecast </w:t>
            </w:r>
            <w:r w:rsidR="00C12C95">
              <w:rPr>
                <w:rFonts w:ascii="Arial" w:hAnsi="Arial" w:cs="Arial"/>
              </w:rPr>
              <w:t>although did</w:t>
            </w:r>
            <w:r>
              <w:rPr>
                <w:rFonts w:ascii="Arial" w:hAnsi="Arial" w:cs="Arial"/>
              </w:rPr>
              <w:t xml:space="preserve"> not include premises costs but did inc</w:t>
            </w:r>
            <w:r w:rsidR="00BA46BC">
              <w:rPr>
                <w:rFonts w:ascii="Arial" w:hAnsi="Arial" w:cs="Arial"/>
              </w:rPr>
              <w:t>lude</w:t>
            </w:r>
            <w:r>
              <w:rPr>
                <w:rFonts w:ascii="Arial" w:hAnsi="Arial" w:cs="Arial"/>
              </w:rPr>
              <w:t xml:space="preserve"> staffing. </w:t>
            </w:r>
            <w:r w:rsidR="00BA46BC">
              <w:rPr>
                <w:rFonts w:ascii="Arial" w:hAnsi="Arial" w:cs="Arial"/>
              </w:rPr>
              <w:t>The classroom s</w:t>
            </w:r>
            <w:r>
              <w:rPr>
                <w:rFonts w:ascii="Arial" w:hAnsi="Arial" w:cs="Arial"/>
              </w:rPr>
              <w:t>pace (for 24) was limiting numbers</w:t>
            </w:r>
            <w:r w:rsidR="00C12C95">
              <w:rPr>
                <w:rFonts w:ascii="Arial" w:hAnsi="Arial" w:cs="Arial"/>
              </w:rPr>
              <w:t xml:space="preserve"> and t</w:t>
            </w:r>
            <w:r>
              <w:rPr>
                <w:rFonts w:ascii="Arial" w:hAnsi="Arial" w:cs="Arial"/>
              </w:rPr>
              <w:t>he nursery w</w:t>
            </w:r>
            <w:r w:rsidR="00C12C95">
              <w:rPr>
                <w:rFonts w:ascii="Arial" w:hAnsi="Arial" w:cs="Arial"/>
              </w:rPr>
              <w:t>ould be</w:t>
            </w:r>
            <w:r>
              <w:rPr>
                <w:rFonts w:ascii="Arial" w:hAnsi="Arial" w:cs="Arial"/>
              </w:rPr>
              <w:t xml:space="preserve"> at capacity from September</w:t>
            </w:r>
            <w:r w:rsidR="00C12C95">
              <w:rPr>
                <w:rFonts w:ascii="Arial" w:hAnsi="Arial" w:cs="Arial"/>
              </w:rPr>
              <w:t xml:space="preserve"> taking into account the required r</w:t>
            </w:r>
            <w:r w:rsidR="00BA46BC">
              <w:rPr>
                <w:rFonts w:ascii="Arial" w:hAnsi="Arial" w:cs="Arial"/>
              </w:rPr>
              <w:t xml:space="preserve">atios. </w:t>
            </w:r>
            <w:r w:rsidR="00C12C95">
              <w:rPr>
                <w:rFonts w:ascii="Arial" w:hAnsi="Arial" w:cs="Arial"/>
              </w:rPr>
              <w:t xml:space="preserve">Access to </w:t>
            </w:r>
            <w:r w:rsidR="00BA46BC">
              <w:rPr>
                <w:rFonts w:ascii="Arial" w:hAnsi="Arial" w:cs="Arial"/>
              </w:rPr>
              <w:t>Treetops was available for parents with excess hours</w:t>
            </w:r>
            <w:r w:rsidR="00C12C95">
              <w:rPr>
                <w:rFonts w:ascii="Arial" w:hAnsi="Arial" w:cs="Arial"/>
              </w:rPr>
              <w:t xml:space="preserve"> in childcare vouchers</w:t>
            </w:r>
            <w:r w:rsidR="00BA46BC">
              <w:rPr>
                <w:rFonts w:ascii="Arial" w:hAnsi="Arial" w:cs="Arial"/>
              </w:rPr>
              <w:t>.</w:t>
            </w:r>
          </w:p>
          <w:p w14:paraId="55EF4607" w14:textId="77777777" w:rsidR="00C7408B" w:rsidRPr="00C7408B" w:rsidRDefault="00C7408B" w:rsidP="00C7408B">
            <w:pPr>
              <w:ind w:left="25"/>
              <w:rPr>
                <w:rFonts w:ascii="Arial" w:hAnsi="Arial" w:cs="Arial"/>
              </w:rPr>
            </w:pPr>
          </w:p>
          <w:p w14:paraId="31A3C6C7" w14:textId="77777777" w:rsidR="00C7408B" w:rsidRPr="00C7408B" w:rsidRDefault="00C7408B" w:rsidP="00C7408B">
            <w:pPr>
              <w:ind w:left="25"/>
              <w:rPr>
                <w:rFonts w:ascii="Arial" w:hAnsi="Arial" w:cs="Arial"/>
                <w:u w:val="single"/>
              </w:rPr>
            </w:pPr>
            <w:r w:rsidRPr="00C7408B">
              <w:rPr>
                <w:rFonts w:ascii="Arial" w:hAnsi="Arial" w:cs="Arial"/>
                <w:u w:val="single"/>
              </w:rPr>
              <w:t>Debtors and any write offs</w:t>
            </w:r>
          </w:p>
          <w:p w14:paraId="58B70354" w14:textId="0B7973B1" w:rsidR="000C001F" w:rsidRDefault="000C001F" w:rsidP="00C7408B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Debtor balances</w:t>
            </w:r>
            <w:r w:rsidR="00733B05">
              <w:rPr>
                <w:rFonts w:ascii="Arial" w:hAnsi="Arial" w:cs="Arial"/>
              </w:rPr>
              <w:t xml:space="preserve"> were approximately </w:t>
            </w:r>
            <w:r>
              <w:rPr>
                <w:rFonts w:ascii="Arial" w:hAnsi="Arial" w:cs="Arial"/>
              </w:rPr>
              <w:t>£7k at the end of May</w:t>
            </w:r>
            <w:r w:rsidR="00733B05">
              <w:rPr>
                <w:rFonts w:ascii="Arial" w:hAnsi="Arial" w:cs="Arial"/>
              </w:rPr>
              <w:t xml:space="preserve">, £1926 of which </w:t>
            </w:r>
          </w:p>
          <w:p w14:paraId="49674245" w14:textId="26692512" w:rsidR="000C001F" w:rsidRDefault="00733B05" w:rsidP="0073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related to</w:t>
            </w:r>
            <w:r w:rsidR="000C001F">
              <w:rPr>
                <w:rFonts w:ascii="Arial" w:hAnsi="Arial" w:cs="Arial"/>
              </w:rPr>
              <w:t xml:space="preserve"> older debtors</w:t>
            </w:r>
            <w:r>
              <w:rPr>
                <w:rFonts w:ascii="Arial" w:hAnsi="Arial" w:cs="Arial"/>
              </w:rPr>
              <w:t>. N</w:t>
            </w:r>
            <w:r w:rsidR="000C001F">
              <w:rPr>
                <w:rFonts w:ascii="Arial" w:hAnsi="Arial" w:cs="Arial"/>
              </w:rPr>
              <w:t xml:space="preserve">othing </w:t>
            </w:r>
            <w:r>
              <w:rPr>
                <w:rFonts w:ascii="Arial" w:hAnsi="Arial" w:cs="Arial"/>
              </w:rPr>
              <w:t xml:space="preserve">had been </w:t>
            </w:r>
            <w:r w:rsidR="000C001F">
              <w:rPr>
                <w:rFonts w:ascii="Arial" w:hAnsi="Arial" w:cs="Arial"/>
              </w:rPr>
              <w:t>written off since joining the trust</w:t>
            </w:r>
            <w:r>
              <w:rPr>
                <w:rFonts w:ascii="Arial" w:hAnsi="Arial" w:cs="Arial"/>
              </w:rPr>
              <w:t xml:space="preserve">, and bad debt provision </w:t>
            </w:r>
            <w:r w:rsidR="00A669A3">
              <w:rPr>
                <w:rFonts w:ascii="Arial" w:hAnsi="Arial" w:cs="Arial"/>
              </w:rPr>
              <w:t>stood at</w:t>
            </w:r>
            <w:r>
              <w:rPr>
                <w:rFonts w:ascii="Arial" w:hAnsi="Arial" w:cs="Arial"/>
              </w:rPr>
              <w:t xml:space="preserve"> £2963. The SBM confirmed that p</w:t>
            </w:r>
            <w:r w:rsidR="000C001F">
              <w:rPr>
                <w:rFonts w:ascii="Arial" w:hAnsi="Arial" w:cs="Arial"/>
              </w:rPr>
              <w:t xml:space="preserve">rovision </w:t>
            </w:r>
            <w:r>
              <w:rPr>
                <w:rFonts w:ascii="Arial" w:hAnsi="Arial" w:cs="Arial"/>
              </w:rPr>
              <w:t>was in place</w:t>
            </w:r>
            <w:r w:rsidR="000C001F">
              <w:rPr>
                <w:rFonts w:ascii="Arial" w:hAnsi="Arial" w:cs="Arial"/>
              </w:rPr>
              <w:t xml:space="preserve"> to cover any debts written off. Some debts f</w:t>
            </w:r>
            <w:r>
              <w:rPr>
                <w:rFonts w:ascii="Arial" w:hAnsi="Arial" w:cs="Arial"/>
              </w:rPr>
              <w:t>ro</w:t>
            </w:r>
            <w:r w:rsidR="000C001F">
              <w:rPr>
                <w:rFonts w:ascii="Arial" w:hAnsi="Arial" w:cs="Arial"/>
              </w:rPr>
              <w:t>m 2021 and 2022</w:t>
            </w:r>
            <w:r>
              <w:rPr>
                <w:rFonts w:ascii="Arial" w:hAnsi="Arial" w:cs="Arial"/>
              </w:rPr>
              <w:t xml:space="preserve"> were being chased, and a </w:t>
            </w:r>
            <w:r w:rsidR="000C001F">
              <w:rPr>
                <w:rFonts w:ascii="Arial" w:hAnsi="Arial" w:cs="Arial"/>
              </w:rPr>
              <w:t xml:space="preserve">listing would be </w:t>
            </w:r>
            <w:r>
              <w:rPr>
                <w:rFonts w:ascii="Arial" w:hAnsi="Arial" w:cs="Arial"/>
              </w:rPr>
              <w:t>submitted to</w:t>
            </w:r>
            <w:r w:rsidR="000C001F">
              <w:rPr>
                <w:rFonts w:ascii="Arial" w:hAnsi="Arial" w:cs="Arial"/>
              </w:rPr>
              <w:t xml:space="preserve"> the CFO to evidence chasing</w:t>
            </w:r>
            <w:r>
              <w:rPr>
                <w:rFonts w:ascii="Arial" w:hAnsi="Arial" w:cs="Arial"/>
              </w:rPr>
              <w:t xml:space="preserve"> before being written off</w:t>
            </w:r>
            <w:r w:rsidR="000C001F">
              <w:rPr>
                <w:rFonts w:ascii="Arial" w:hAnsi="Arial" w:cs="Arial"/>
              </w:rPr>
              <w:t>. Most</w:t>
            </w:r>
            <w:r>
              <w:rPr>
                <w:rFonts w:ascii="Arial" w:hAnsi="Arial" w:cs="Arial"/>
              </w:rPr>
              <w:t xml:space="preserve"> of the debts related to</w:t>
            </w:r>
            <w:r w:rsidR="000C00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0C001F">
              <w:rPr>
                <w:rFonts w:ascii="Arial" w:hAnsi="Arial" w:cs="Arial"/>
              </w:rPr>
              <w:t>reetops</w:t>
            </w:r>
            <w:r>
              <w:rPr>
                <w:rFonts w:ascii="Arial" w:hAnsi="Arial" w:cs="Arial"/>
              </w:rPr>
              <w:t xml:space="preserve"> and w</w:t>
            </w:r>
            <w:r w:rsidR="00A669A3">
              <w:rPr>
                <w:rFonts w:ascii="Arial" w:hAnsi="Arial" w:cs="Arial"/>
              </w:rPr>
              <w:t>ere</w:t>
            </w:r>
            <w:r>
              <w:rPr>
                <w:rFonts w:ascii="Arial" w:hAnsi="Arial" w:cs="Arial"/>
              </w:rPr>
              <w:t xml:space="preserve"> </w:t>
            </w:r>
            <w:r w:rsidR="000C001F">
              <w:rPr>
                <w:rFonts w:ascii="Arial" w:hAnsi="Arial" w:cs="Arial"/>
              </w:rPr>
              <w:t xml:space="preserve">due to the financial management system of </w:t>
            </w:r>
            <w:r>
              <w:rPr>
                <w:rFonts w:ascii="Arial" w:hAnsi="Arial" w:cs="Arial"/>
              </w:rPr>
              <w:t>T</w:t>
            </w:r>
            <w:r w:rsidR="000C001F">
              <w:rPr>
                <w:rFonts w:ascii="Arial" w:hAnsi="Arial" w:cs="Arial"/>
              </w:rPr>
              <w:t xml:space="preserve">reetops at the time. </w:t>
            </w:r>
            <w:r>
              <w:rPr>
                <w:rFonts w:ascii="Arial" w:hAnsi="Arial" w:cs="Arial"/>
              </w:rPr>
              <w:t>Currently o</w:t>
            </w:r>
            <w:r w:rsidR="000C001F">
              <w:rPr>
                <w:rFonts w:ascii="Arial" w:hAnsi="Arial" w:cs="Arial"/>
              </w:rPr>
              <w:t xml:space="preserve">nly parents with child care vouchers </w:t>
            </w:r>
            <w:r>
              <w:rPr>
                <w:rFonts w:ascii="Arial" w:hAnsi="Arial" w:cs="Arial"/>
              </w:rPr>
              <w:t xml:space="preserve">received </w:t>
            </w:r>
            <w:r w:rsidR="000C001F">
              <w:rPr>
                <w:rFonts w:ascii="Arial" w:hAnsi="Arial" w:cs="Arial"/>
              </w:rPr>
              <w:t>invoice</w:t>
            </w:r>
            <w:r>
              <w:rPr>
                <w:rFonts w:ascii="Arial" w:hAnsi="Arial" w:cs="Arial"/>
              </w:rPr>
              <w:t>s and a</w:t>
            </w:r>
            <w:r w:rsidR="000C001F">
              <w:rPr>
                <w:rFonts w:ascii="Arial" w:hAnsi="Arial" w:cs="Arial"/>
              </w:rPr>
              <w:t>ll others pa</w:t>
            </w:r>
            <w:r>
              <w:rPr>
                <w:rFonts w:ascii="Arial" w:hAnsi="Arial" w:cs="Arial"/>
              </w:rPr>
              <w:t>id</w:t>
            </w:r>
            <w:r w:rsidR="000C001F">
              <w:rPr>
                <w:rFonts w:ascii="Arial" w:hAnsi="Arial" w:cs="Arial"/>
              </w:rPr>
              <w:t xml:space="preserve"> in advance.  A report would be </w:t>
            </w:r>
            <w:r>
              <w:rPr>
                <w:rFonts w:ascii="Arial" w:hAnsi="Arial" w:cs="Arial"/>
              </w:rPr>
              <w:t>shared with</w:t>
            </w:r>
            <w:r w:rsidR="000C001F">
              <w:rPr>
                <w:rFonts w:ascii="Arial" w:hAnsi="Arial" w:cs="Arial"/>
              </w:rPr>
              <w:t xml:space="preserve"> governors and </w:t>
            </w:r>
            <w:r>
              <w:rPr>
                <w:rFonts w:ascii="Arial" w:hAnsi="Arial" w:cs="Arial"/>
              </w:rPr>
              <w:t xml:space="preserve">older debtors would be </w:t>
            </w:r>
            <w:r w:rsidR="000C001F">
              <w:rPr>
                <w:rFonts w:ascii="Arial" w:hAnsi="Arial" w:cs="Arial"/>
              </w:rPr>
              <w:t xml:space="preserve">written off </w:t>
            </w:r>
            <w:r>
              <w:rPr>
                <w:rFonts w:ascii="Arial" w:hAnsi="Arial" w:cs="Arial"/>
              </w:rPr>
              <w:t xml:space="preserve">against the bad debt provision </w:t>
            </w:r>
            <w:r w:rsidR="000C001F">
              <w:rPr>
                <w:rFonts w:ascii="Arial" w:hAnsi="Arial" w:cs="Arial"/>
              </w:rPr>
              <w:t>at the end of the year.</w:t>
            </w:r>
          </w:p>
          <w:p w14:paraId="7FDB4295" w14:textId="77777777" w:rsidR="00C7408B" w:rsidRPr="00C7408B" w:rsidRDefault="00C7408B" w:rsidP="00C7408B">
            <w:pPr>
              <w:ind w:left="25"/>
              <w:rPr>
                <w:rFonts w:ascii="Arial" w:hAnsi="Arial" w:cs="Arial"/>
              </w:rPr>
            </w:pPr>
          </w:p>
          <w:p w14:paraId="268972C8" w14:textId="10737063" w:rsidR="000C001F" w:rsidRPr="00733B05" w:rsidRDefault="00733B05" w:rsidP="00733B05">
            <w:pPr>
              <w:ind w:left="25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There was nothing to discuss on the </w:t>
            </w:r>
            <w:r w:rsidR="00C7408B">
              <w:rPr>
                <w:rFonts w:ascii="Arial" w:hAnsi="Arial" w:cs="Arial"/>
                <w:u w:val="single"/>
              </w:rPr>
              <w:t>L</w:t>
            </w:r>
            <w:r w:rsidR="00C7408B" w:rsidRPr="00C7408B">
              <w:rPr>
                <w:rFonts w:ascii="Arial" w:hAnsi="Arial" w:cs="Arial"/>
                <w:u w:val="single"/>
              </w:rPr>
              <w:t>atest Benchmarking</w:t>
            </w:r>
            <w:r w:rsidR="00C7408B" w:rsidRPr="00A669A3">
              <w:rPr>
                <w:rFonts w:ascii="Arial" w:hAnsi="Arial" w:cs="Arial"/>
                <w:u w:val="single"/>
              </w:rPr>
              <w:t xml:space="preserve"> Report</w:t>
            </w:r>
            <w:r>
              <w:rPr>
                <w:rFonts w:ascii="Arial" w:hAnsi="Arial" w:cs="Arial"/>
              </w:rPr>
              <w:t xml:space="preserve"> and there were no </w:t>
            </w:r>
            <w:r w:rsidRPr="00733B05">
              <w:rPr>
                <w:rFonts w:ascii="Arial" w:hAnsi="Arial" w:cs="Arial"/>
                <w:u w:val="single"/>
              </w:rPr>
              <w:t>s</w:t>
            </w:r>
            <w:r w:rsidR="00C7408B" w:rsidRPr="00733B05">
              <w:rPr>
                <w:rFonts w:ascii="Arial" w:eastAsia="Arial" w:hAnsi="Arial" w:cs="Arial"/>
                <w:color w:val="000000" w:themeColor="text1"/>
                <w:u w:val="single"/>
              </w:rPr>
              <w:t>chool-specific audit points</w:t>
            </w:r>
            <w:r>
              <w:rPr>
                <w:rFonts w:ascii="Arial" w:hAnsi="Arial" w:cs="Arial"/>
                <w:color w:val="000000" w:themeColor="text1"/>
                <w:u w:val="single"/>
              </w:rPr>
              <w:t>.</w:t>
            </w:r>
          </w:p>
          <w:p w14:paraId="3F6C5EC7" w14:textId="77777777" w:rsidR="00C331C0" w:rsidRPr="000C001F" w:rsidRDefault="00C331C0" w:rsidP="00C7408B">
            <w:pPr>
              <w:ind w:left="25"/>
              <w:rPr>
                <w:rFonts w:ascii="Arial" w:hAnsi="Arial" w:cs="Arial"/>
              </w:rPr>
            </w:pPr>
          </w:p>
          <w:p w14:paraId="1573FF96" w14:textId="5F8904C9" w:rsidR="00C7408B" w:rsidRPr="00C7408B" w:rsidRDefault="00C7408B" w:rsidP="00C7408B">
            <w:pPr>
              <w:ind w:left="25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U</w:t>
            </w:r>
            <w:r w:rsidRPr="00C7408B">
              <w:rPr>
                <w:rFonts w:ascii="Arial" w:hAnsi="Arial" w:cs="Arial"/>
                <w:u w:val="single"/>
              </w:rPr>
              <w:t>pdate on any funding bids</w:t>
            </w:r>
          </w:p>
          <w:p w14:paraId="0165DAF3" w14:textId="1E4ED344" w:rsidR="00C7408B" w:rsidRDefault="000C001F" w:rsidP="00C7408B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</w:t>
            </w:r>
            <w:r w:rsidR="00C12C95">
              <w:rPr>
                <w:rFonts w:ascii="Arial" w:hAnsi="Arial" w:cs="Arial"/>
              </w:rPr>
              <w:t>discussion earlier in this item.</w:t>
            </w:r>
          </w:p>
          <w:p w14:paraId="37C64A73" w14:textId="77777777" w:rsidR="00C7408B" w:rsidRPr="00C7408B" w:rsidRDefault="00C7408B" w:rsidP="00C12C95">
            <w:pPr>
              <w:rPr>
                <w:rFonts w:ascii="Arial" w:hAnsi="Arial" w:cs="Arial"/>
              </w:rPr>
            </w:pPr>
          </w:p>
          <w:p w14:paraId="76FE02C1" w14:textId="1FED007E" w:rsidR="00C4043D" w:rsidRPr="00955321" w:rsidRDefault="00C7408B" w:rsidP="00C74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Governors were assured that </w:t>
            </w:r>
            <w:r w:rsidRPr="6E75D797">
              <w:rPr>
                <w:rFonts w:ascii="Arial" w:hAnsi="Arial" w:cs="Arial"/>
              </w:rPr>
              <w:t xml:space="preserve">the </w:t>
            </w:r>
            <w:r w:rsidRPr="00A669A3">
              <w:rPr>
                <w:rFonts w:ascii="Arial" w:hAnsi="Arial" w:cs="Arial"/>
                <w:u w:val="single"/>
              </w:rPr>
              <w:t xml:space="preserve">PE and Sports </w:t>
            </w:r>
            <w:r w:rsidR="00A669A3">
              <w:rPr>
                <w:rFonts w:ascii="Arial" w:hAnsi="Arial" w:cs="Arial"/>
                <w:u w:val="single"/>
              </w:rPr>
              <w:t>F</w:t>
            </w:r>
            <w:r w:rsidRPr="00A669A3">
              <w:rPr>
                <w:rFonts w:ascii="Arial" w:hAnsi="Arial" w:cs="Arial"/>
                <w:u w:val="single"/>
              </w:rPr>
              <w:t>unding impact statement</w:t>
            </w:r>
            <w:r w:rsidRPr="6E75D797">
              <w:rPr>
                <w:rFonts w:ascii="Arial" w:hAnsi="Arial" w:cs="Arial"/>
              </w:rPr>
              <w:t xml:space="preserve"> w</w:t>
            </w:r>
            <w:r w:rsidR="00C12C95">
              <w:rPr>
                <w:rFonts w:ascii="Arial" w:hAnsi="Arial" w:cs="Arial"/>
              </w:rPr>
              <w:t>ould</w:t>
            </w:r>
            <w:r w:rsidRPr="6E75D797">
              <w:rPr>
                <w:rFonts w:ascii="Arial" w:hAnsi="Arial" w:cs="Arial"/>
              </w:rPr>
              <w:t xml:space="preserve"> be published by the end of July</w:t>
            </w:r>
            <w:r>
              <w:rPr>
                <w:rFonts w:ascii="Arial" w:hAnsi="Arial" w:cs="Arial"/>
              </w:rPr>
              <w:t xml:space="preserve"> 2024.</w:t>
            </w:r>
          </w:p>
          <w:p w14:paraId="41D18B0B" w14:textId="2D30AA59" w:rsidR="00955321" w:rsidRPr="6998FFB5" w:rsidRDefault="00955321" w:rsidP="00C7408B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734D60" w:rsidRPr="0015702A" w14:paraId="00B9E807" w14:textId="77777777" w:rsidTr="008F6EA3">
        <w:tc>
          <w:tcPr>
            <w:tcW w:w="819" w:type="dxa"/>
            <w:shd w:val="clear" w:color="auto" w:fill="auto"/>
          </w:tcPr>
          <w:p w14:paraId="51840209" w14:textId="77777777" w:rsidR="00734D60" w:rsidRPr="0015702A" w:rsidRDefault="00734D60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7BA3A7D1" w14:textId="2DCAAFBE" w:rsidR="00734D60" w:rsidRPr="0015702A" w:rsidRDefault="00734D60" w:rsidP="00734D60">
            <w:pPr>
              <w:ind w:left="25"/>
              <w:rPr>
                <w:rFonts w:ascii="Arial" w:hAnsi="Arial" w:cs="Arial"/>
                <w:b/>
                <w:bCs/>
              </w:rPr>
            </w:pPr>
            <w:r w:rsidRPr="0015702A">
              <w:rPr>
                <w:rFonts w:ascii="Arial" w:hAnsi="Arial" w:cs="Arial"/>
                <w:b/>
                <w:bCs/>
              </w:rPr>
              <w:t>Premises / H</w:t>
            </w:r>
            <w:r w:rsidR="000212B6">
              <w:rPr>
                <w:rFonts w:ascii="Arial" w:hAnsi="Arial" w:cs="Arial"/>
                <w:b/>
                <w:bCs/>
              </w:rPr>
              <w:t xml:space="preserve">ealth </w:t>
            </w:r>
            <w:r w:rsidRPr="0015702A">
              <w:rPr>
                <w:rFonts w:ascii="Arial" w:hAnsi="Arial" w:cs="Arial"/>
                <w:b/>
                <w:bCs/>
              </w:rPr>
              <w:t>&amp;</w:t>
            </w:r>
            <w:r w:rsidR="000212B6">
              <w:rPr>
                <w:rFonts w:ascii="Arial" w:hAnsi="Arial" w:cs="Arial"/>
                <w:b/>
                <w:bCs/>
              </w:rPr>
              <w:t xml:space="preserve"> </w:t>
            </w:r>
            <w:r w:rsidRPr="0015702A">
              <w:rPr>
                <w:rFonts w:ascii="Arial" w:hAnsi="Arial" w:cs="Arial"/>
                <w:b/>
                <w:bCs/>
              </w:rPr>
              <w:t>S</w:t>
            </w:r>
            <w:r w:rsidR="000212B6">
              <w:rPr>
                <w:rFonts w:ascii="Arial" w:hAnsi="Arial" w:cs="Arial"/>
                <w:b/>
                <w:bCs/>
              </w:rPr>
              <w:t>afety (H&amp;S)</w:t>
            </w:r>
            <w:r w:rsidRPr="0015702A">
              <w:rPr>
                <w:rFonts w:ascii="Arial" w:hAnsi="Arial" w:cs="Arial"/>
                <w:b/>
                <w:bCs/>
              </w:rPr>
              <w:t xml:space="preserve"> Matters</w:t>
            </w:r>
          </w:p>
          <w:p w14:paraId="414623E7" w14:textId="44A34292" w:rsidR="00C7408B" w:rsidRPr="00C7408B" w:rsidRDefault="00C7408B" w:rsidP="00C7408B">
            <w:pPr>
              <w:ind w:left="25"/>
              <w:textAlignment w:val="baseline"/>
              <w:rPr>
                <w:rFonts w:ascii="Arial" w:hAnsi="Arial" w:cs="Arial"/>
                <w:u w:val="single"/>
              </w:rPr>
            </w:pPr>
            <w:r w:rsidRPr="00C7408B">
              <w:rPr>
                <w:rFonts w:ascii="Arial" w:hAnsi="Arial" w:cs="Arial"/>
                <w:u w:val="single"/>
              </w:rPr>
              <w:t>SBM report</w:t>
            </w:r>
          </w:p>
          <w:p w14:paraId="08320978" w14:textId="56AF14DA" w:rsidR="00C331C0" w:rsidRDefault="00C12C95" w:rsidP="00D210EE">
            <w:pPr>
              <w:ind w:left="2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latest H&amp;S s</w:t>
            </w:r>
            <w:r w:rsidR="00C331C0">
              <w:rPr>
                <w:rFonts w:ascii="Arial" w:hAnsi="Arial" w:cs="Arial"/>
              </w:rPr>
              <w:t>elf</w:t>
            </w:r>
            <w:r>
              <w:rPr>
                <w:rFonts w:ascii="Arial" w:hAnsi="Arial" w:cs="Arial"/>
              </w:rPr>
              <w:t>-</w:t>
            </w:r>
            <w:r w:rsidR="00C331C0">
              <w:rPr>
                <w:rFonts w:ascii="Arial" w:hAnsi="Arial" w:cs="Arial"/>
              </w:rPr>
              <w:t>eval</w:t>
            </w:r>
            <w:r>
              <w:rPr>
                <w:rFonts w:ascii="Arial" w:hAnsi="Arial" w:cs="Arial"/>
              </w:rPr>
              <w:t>uation</w:t>
            </w:r>
            <w:r w:rsidR="00C331C0">
              <w:rPr>
                <w:rFonts w:ascii="Arial" w:hAnsi="Arial" w:cs="Arial"/>
              </w:rPr>
              <w:t xml:space="preserve"> doc</w:t>
            </w:r>
            <w:r>
              <w:rPr>
                <w:rFonts w:ascii="Arial" w:hAnsi="Arial" w:cs="Arial"/>
              </w:rPr>
              <w:t xml:space="preserve">ument </w:t>
            </w:r>
            <w:r w:rsidR="00C331C0">
              <w:rPr>
                <w:rFonts w:ascii="Arial" w:hAnsi="Arial" w:cs="Arial"/>
              </w:rPr>
              <w:t xml:space="preserve">on GVO </w:t>
            </w:r>
            <w:r>
              <w:rPr>
                <w:rFonts w:ascii="Arial" w:hAnsi="Arial" w:cs="Arial"/>
              </w:rPr>
              <w:t>would</w:t>
            </w:r>
            <w:r w:rsidR="00C331C0">
              <w:rPr>
                <w:rFonts w:ascii="Arial" w:hAnsi="Arial" w:cs="Arial"/>
              </w:rPr>
              <w:t xml:space="preserve"> be followed by </w:t>
            </w:r>
            <w:r>
              <w:rPr>
                <w:rFonts w:ascii="Arial" w:hAnsi="Arial" w:cs="Arial"/>
              </w:rPr>
              <w:t xml:space="preserve">a further self-assessment in the </w:t>
            </w:r>
            <w:r w:rsidR="00C331C0">
              <w:rPr>
                <w:rFonts w:ascii="Arial" w:hAnsi="Arial" w:cs="Arial"/>
              </w:rPr>
              <w:t xml:space="preserve">autumn term. </w:t>
            </w:r>
            <w:r w:rsidR="00D210EE">
              <w:rPr>
                <w:rFonts w:ascii="Arial" w:hAnsi="Arial" w:cs="Arial"/>
              </w:rPr>
              <w:t>The SBM confirmed that a</w:t>
            </w:r>
            <w:r>
              <w:rPr>
                <w:rFonts w:ascii="Arial" w:hAnsi="Arial" w:cs="Arial"/>
              </w:rPr>
              <w:t>ll areas were reviewed on a termly basis.</w:t>
            </w:r>
            <w:r w:rsidR="00D210EE">
              <w:rPr>
                <w:rFonts w:ascii="Arial" w:hAnsi="Arial" w:cs="Arial"/>
              </w:rPr>
              <w:t xml:space="preserve"> The latest self-assessment revealed two areas for attention: some </w:t>
            </w:r>
            <w:r w:rsidR="002A767F">
              <w:rPr>
                <w:rFonts w:ascii="Arial" w:hAnsi="Arial" w:cs="Arial"/>
              </w:rPr>
              <w:t xml:space="preserve">elements of </w:t>
            </w:r>
            <w:r w:rsidR="00D210EE">
              <w:rPr>
                <w:rFonts w:ascii="Arial" w:hAnsi="Arial" w:cs="Arial"/>
              </w:rPr>
              <w:t>training and a risk assessment for tools. The autumn self-assessment would be followed by an a</w:t>
            </w:r>
            <w:r w:rsidR="00C331C0">
              <w:rPr>
                <w:rFonts w:ascii="Arial" w:hAnsi="Arial" w:cs="Arial"/>
              </w:rPr>
              <w:t xml:space="preserve">udit </w:t>
            </w:r>
            <w:r w:rsidR="00D210EE">
              <w:rPr>
                <w:rFonts w:ascii="Arial" w:hAnsi="Arial" w:cs="Arial"/>
              </w:rPr>
              <w:t xml:space="preserve">by Entrust (Staffordshire) </w:t>
            </w:r>
            <w:r w:rsidR="00C331C0">
              <w:rPr>
                <w:rFonts w:ascii="Arial" w:hAnsi="Arial" w:cs="Arial"/>
              </w:rPr>
              <w:t>in Jan</w:t>
            </w:r>
            <w:r w:rsidR="00D210EE">
              <w:rPr>
                <w:rFonts w:ascii="Arial" w:hAnsi="Arial" w:cs="Arial"/>
              </w:rPr>
              <w:t>uary 2025</w:t>
            </w:r>
            <w:r w:rsidR="00C331C0">
              <w:rPr>
                <w:rFonts w:ascii="Arial" w:hAnsi="Arial" w:cs="Arial"/>
              </w:rPr>
              <w:t xml:space="preserve"> and </w:t>
            </w:r>
            <w:r w:rsidR="00D210EE">
              <w:rPr>
                <w:rFonts w:ascii="Arial" w:hAnsi="Arial" w:cs="Arial"/>
              </w:rPr>
              <w:t>a</w:t>
            </w:r>
            <w:r w:rsidR="00C331C0">
              <w:rPr>
                <w:rFonts w:ascii="Arial" w:hAnsi="Arial" w:cs="Arial"/>
              </w:rPr>
              <w:t xml:space="preserve"> </w:t>
            </w:r>
            <w:r w:rsidR="002A767F">
              <w:rPr>
                <w:rFonts w:ascii="Arial" w:hAnsi="Arial" w:cs="Arial"/>
              </w:rPr>
              <w:t xml:space="preserve">resulting </w:t>
            </w:r>
            <w:r w:rsidR="00C331C0">
              <w:rPr>
                <w:rFonts w:ascii="Arial" w:hAnsi="Arial" w:cs="Arial"/>
              </w:rPr>
              <w:t xml:space="preserve">decision </w:t>
            </w:r>
            <w:r w:rsidR="00D210EE">
              <w:rPr>
                <w:rFonts w:ascii="Arial" w:hAnsi="Arial" w:cs="Arial"/>
              </w:rPr>
              <w:t xml:space="preserve">on the </w:t>
            </w:r>
            <w:r w:rsidR="00C331C0">
              <w:rPr>
                <w:rFonts w:ascii="Arial" w:hAnsi="Arial" w:cs="Arial"/>
              </w:rPr>
              <w:t>compliance</w:t>
            </w:r>
            <w:r w:rsidR="00D210EE">
              <w:rPr>
                <w:rFonts w:ascii="Arial" w:hAnsi="Arial" w:cs="Arial"/>
              </w:rPr>
              <w:t xml:space="preserve"> of the school.</w:t>
            </w:r>
          </w:p>
          <w:p w14:paraId="45A498CC" w14:textId="77777777" w:rsidR="00C331C0" w:rsidRPr="00A56F32" w:rsidRDefault="00C331C0" w:rsidP="00C7408B">
            <w:pPr>
              <w:ind w:left="25"/>
              <w:textAlignment w:val="baseline"/>
              <w:rPr>
                <w:rFonts w:ascii="Arial" w:hAnsi="Arial" w:cs="Arial"/>
              </w:rPr>
            </w:pPr>
          </w:p>
          <w:p w14:paraId="1393888D" w14:textId="57B5D04F" w:rsidR="00C7408B" w:rsidRDefault="00D210EE" w:rsidP="00D210EE">
            <w:pPr>
              <w:ind w:left="2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were no other </w:t>
            </w:r>
            <w:r w:rsidRPr="00D210EE">
              <w:rPr>
                <w:rFonts w:ascii="Arial" w:hAnsi="Arial" w:cs="Arial"/>
                <w:u w:val="single"/>
              </w:rPr>
              <w:t>u</w:t>
            </w:r>
            <w:r w:rsidR="00C7408B" w:rsidRPr="00D210EE">
              <w:rPr>
                <w:rFonts w:ascii="Arial" w:hAnsi="Arial" w:cs="Arial"/>
                <w:u w:val="single"/>
              </w:rPr>
              <w:t>rgent issues</w:t>
            </w:r>
            <w:r>
              <w:rPr>
                <w:rFonts w:ascii="Arial" w:hAnsi="Arial" w:cs="Arial"/>
              </w:rPr>
              <w:t xml:space="preserve"> other than the roof.</w:t>
            </w:r>
          </w:p>
          <w:p w14:paraId="58ABE822" w14:textId="77777777" w:rsidR="00987E99" w:rsidRDefault="00987E99" w:rsidP="00C7408B">
            <w:pPr>
              <w:ind w:left="25"/>
              <w:textAlignment w:val="baseline"/>
              <w:rPr>
                <w:rFonts w:ascii="Arial" w:hAnsi="Arial" w:cs="Arial"/>
              </w:rPr>
            </w:pPr>
          </w:p>
          <w:p w14:paraId="34167B2D" w14:textId="77777777" w:rsidR="00C12C95" w:rsidRPr="00C331C0" w:rsidRDefault="00C12C95" w:rsidP="00C12C95">
            <w:pPr>
              <w:ind w:left="25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ACTION: T</w:t>
            </w:r>
            <w:r w:rsidRPr="00C331C0">
              <w:rPr>
                <w:rFonts w:ascii="Arial" w:hAnsi="Arial" w:cs="Arial"/>
                <w:color w:val="FF0000"/>
              </w:rPr>
              <w:t>o send the termly H&amp;S report</w:t>
            </w:r>
            <w:r>
              <w:rPr>
                <w:rFonts w:ascii="Arial" w:hAnsi="Arial" w:cs="Arial"/>
                <w:color w:val="FF0000"/>
              </w:rPr>
              <w:t xml:space="preserve"> to the clerk for uploading to GVO. (YH)</w:t>
            </w:r>
          </w:p>
          <w:p w14:paraId="28F758CD" w14:textId="77777777" w:rsidR="00C12C95" w:rsidRPr="00A56F32" w:rsidRDefault="00C12C95" w:rsidP="00D210EE">
            <w:pPr>
              <w:textAlignment w:val="baseline"/>
              <w:rPr>
                <w:rFonts w:ascii="Arial" w:hAnsi="Arial" w:cs="Arial"/>
              </w:rPr>
            </w:pPr>
          </w:p>
          <w:p w14:paraId="2DC3A596" w14:textId="16D53522" w:rsidR="00C7408B" w:rsidRPr="00D210EE" w:rsidRDefault="00D210EE" w:rsidP="00C7408B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7408B" w:rsidRPr="00C7408B">
              <w:rPr>
                <w:rFonts w:ascii="Arial" w:hAnsi="Arial" w:cs="Arial"/>
                <w:u w:val="single"/>
              </w:rPr>
              <w:t xml:space="preserve">Lettings charges for </w:t>
            </w:r>
            <w:r w:rsidR="00C7408B">
              <w:rPr>
                <w:rFonts w:ascii="Arial" w:hAnsi="Arial" w:cs="Arial"/>
                <w:u w:val="single"/>
              </w:rPr>
              <w:t>2024/25</w:t>
            </w:r>
            <w:r>
              <w:rPr>
                <w:rFonts w:ascii="Arial" w:hAnsi="Arial" w:cs="Arial"/>
              </w:rPr>
              <w:t xml:space="preserve"> had been approved at the January LGB meeting.</w:t>
            </w:r>
          </w:p>
          <w:p w14:paraId="504EF92C" w14:textId="3BC273B5" w:rsidR="00C7408B" w:rsidRPr="0015702A" w:rsidRDefault="00C7408B" w:rsidP="00D210EE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</w:tr>
      <w:tr w:rsidR="00C7408B" w:rsidRPr="0015702A" w14:paraId="48F14BB9" w14:textId="77777777" w:rsidTr="008F6EA3">
        <w:tc>
          <w:tcPr>
            <w:tcW w:w="819" w:type="dxa"/>
            <w:shd w:val="clear" w:color="auto" w:fill="auto"/>
          </w:tcPr>
          <w:p w14:paraId="50816D53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7CB62F32" w14:textId="77777777" w:rsidR="00C7408B" w:rsidRPr="00294598" w:rsidRDefault="00C7408B" w:rsidP="00C7408B">
            <w:pPr>
              <w:rPr>
                <w:rFonts w:ascii="Arial" w:hAnsi="Arial" w:cs="Arial"/>
                <w:b/>
              </w:rPr>
            </w:pPr>
            <w:r w:rsidRPr="00DB053A">
              <w:rPr>
                <w:rFonts w:ascii="Arial" w:hAnsi="Arial" w:cs="Arial"/>
                <w:b/>
              </w:rPr>
              <w:t>Strategic Focus</w:t>
            </w:r>
          </w:p>
          <w:p w14:paraId="743D7F4E" w14:textId="76ED9A8F" w:rsidR="00C7408B" w:rsidRDefault="00D210EE" w:rsidP="00C7408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Chair agreed to draft </w:t>
            </w:r>
            <w:r w:rsidR="00C7408B" w:rsidRPr="00C7408B">
              <w:rPr>
                <w:rFonts w:ascii="Arial" w:hAnsi="Arial" w:cs="Arial"/>
                <w:bCs/>
                <w:u w:val="single"/>
              </w:rPr>
              <w:t>the annual governance statement</w:t>
            </w:r>
            <w:r>
              <w:rPr>
                <w:rFonts w:ascii="Arial" w:hAnsi="Arial" w:cs="Arial"/>
                <w:bCs/>
              </w:rPr>
              <w:t xml:space="preserve"> and share with governors for comment.</w:t>
            </w:r>
          </w:p>
          <w:p w14:paraId="41A4A6E2" w14:textId="77777777" w:rsidR="00D210EE" w:rsidRPr="00D210EE" w:rsidRDefault="00D210EE" w:rsidP="00C7408B">
            <w:pPr>
              <w:rPr>
                <w:rFonts w:ascii="Arial" w:hAnsi="Arial" w:cs="Arial"/>
                <w:bCs/>
              </w:rPr>
            </w:pPr>
          </w:p>
          <w:p w14:paraId="3DD723AD" w14:textId="6FE42F9D" w:rsidR="00C7408B" w:rsidRPr="00D210EE" w:rsidRDefault="00D210EE" w:rsidP="00D210EE">
            <w:pPr>
              <w:rPr>
                <w:rFonts w:ascii="Arial" w:hAnsi="Arial" w:cs="Arial"/>
                <w:color w:val="FF0000"/>
              </w:rPr>
            </w:pPr>
            <w:r w:rsidRPr="00D210EE">
              <w:rPr>
                <w:rFonts w:ascii="Arial" w:hAnsi="Arial" w:cs="Arial"/>
                <w:color w:val="FF0000"/>
              </w:rPr>
              <w:t>ACTION: T</w:t>
            </w:r>
            <w:r w:rsidR="00C331C0" w:rsidRPr="00D210EE">
              <w:rPr>
                <w:rFonts w:ascii="Arial" w:hAnsi="Arial" w:cs="Arial"/>
                <w:color w:val="FF0000"/>
              </w:rPr>
              <w:t xml:space="preserve">o draft </w:t>
            </w:r>
            <w:r w:rsidRPr="00D210EE">
              <w:rPr>
                <w:rFonts w:ascii="Arial" w:hAnsi="Arial" w:cs="Arial"/>
                <w:color w:val="FF0000"/>
              </w:rPr>
              <w:t xml:space="preserve">the annual governance statement </w:t>
            </w:r>
            <w:r w:rsidR="00C331C0" w:rsidRPr="00D210EE">
              <w:rPr>
                <w:rFonts w:ascii="Arial" w:hAnsi="Arial" w:cs="Arial"/>
                <w:color w:val="FF0000"/>
              </w:rPr>
              <w:t>and</w:t>
            </w:r>
            <w:r w:rsidRPr="00D210EE">
              <w:rPr>
                <w:rFonts w:ascii="Arial" w:hAnsi="Arial" w:cs="Arial"/>
                <w:color w:val="FF0000"/>
              </w:rPr>
              <w:t xml:space="preserve"> share with governors </w:t>
            </w:r>
            <w:r w:rsidR="00C331C0" w:rsidRPr="00D210EE">
              <w:rPr>
                <w:rFonts w:ascii="Arial" w:hAnsi="Arial" w:cs="Arial"/>
                <w:color w:val="FF0000"/>
              </w:rPr>
              <w:t>for comment.</w:t>
            </w:r>
            <w:r w:rsidRPr="00D210EE">
              <w:rPr>
                <w:rFonts w:ascii="Arial" w:hAnsi="Arial" w:cs="Arial"/>
                <w:color w:val="FF0000"/>
              </w:rPr>
              <w:t xml:space="preserve"> (Chair)</w:t>
            </w:r>
          </w:p>
          <w:p w14:paraId="104BD9DA" w14:textId="77777777" w:rsidR="00987E99" w:rsidRPr="0015702A" w:rsidRDefault="00987E99" w:rsidP="00734D60">
            <w:pPr>
              <w:ind w:left="25"/>
              <w:rPr>
                <w:rFonts w:ascii="Arial" w:hAnsi="Arial" w:cs="Arial"/>
                <w:b/>
                <w:bCs/>
              </w:rPr>
            </w:pPr>
          </w:p>
        </w:tc>
      </w:tr>
      <w:tr w:rsidR="00C7408B" w:rsidRPr="0015702A" w14:paraId="373BFC8F" w14:textId="77777777" w:rsidTr="008F6EA3">
        <w:tc>
          <w:tcPr>
            <w:tcW w:w="819" w:type="dxa"/>
            <w:shd w:val="clear" w:color="auto" w:fill="auto"/>
          </w:tcPr>
          <w:p w14:paraId="7D7555D6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7F2F6D24" w14:textId="77777777" w:rsidR="00C7408B" w:rsidRPr="00DB053A" w:rsidRDefault="00C7408B" w:rsidP="00C7408B">
            <w:pPr>
              <w:rPr>
                <w:rFonts w:ascii="Arial" w:hAnsi="Arial" w:cs="Arial"/>
                <w:b/>
              </w:rPr>
            </w:pPr>
            <w:r w:rsidRPr="00DB053A">
              <w:rPr>
                <w:rFonts w:ascii="Arial" w:hAnsi="Arial" w:cs="Arial"/>
                <w:b/>
              </w:rPr>
              <w:t xml:space="preserve">Chancery </w:t>
            </w:r>
            <w:r>
              <w:rPr>
                <w:rFonts w:ascii="Arial" w:hAnsi="Arial" w:cs="Arial"/>
                <w:b/>
              </w:rPr>
              <w:t>collaboration</w:t>
            </w:r>
          </w:p>
          <w:p w14:paraId="4F43E13D" w14:textId="33CB92F7" w:rsidR="00C7408B" w:rsidRPr="00D210EE" w:rsidRDefault="00D210EE" w:rsidP="00C7408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Governors proposed no </w:t>
            </w:r>
            <w:r w:rsidRPr="00D210EE">
              <w:rPr>
                <w:rFonts w:ascii="Arial" w:hAnsi="Arial" w:cs="Arial"/>
                <w:u w:val="single"/>
              </w:rPr>
              <w:t>c</w:t>
            </w:r>
            <w:r w:rsidR="00C7408B" w:rsidRPr="00D210EE">
              <w:rPr>
                <w:rFonts w:ascii="Arial" w:hAnsi="Arial" w:cs="Arial"/>
                <w:u w:val="single"/>
              </w:rPr>
              <w:t xml:space="preserve">hanges </w:t>
            </w:r>
            <w:r w:rsidR="00C7408B" w:rsidRPr="00C7408B">
              <w:rPr>
                <w:rFonts w:ascii="Arial" w:hAnsi="Arial" w:cs="Arial"/>
                <w:u w:val="single"/>
              </w:rPr>
              <w:t>to the CMAT Scheme of Delegation</w:t>
            </w:r>
            <w:r>
              <w:rPr>
                <w:rFonts w:ascii="Arial" w:hAnsi="Arial" w:cs="Arial"/>
                <w:u w:val="single"/>
              </w:rPr>
              <w:t>.</w:t>
            </w:r>
          </w:p>
          <w:p w14:paraId="3AAA4BDE" w14:textId="77777777" w:rsidR="00987E99" w:rsidRDefault="00987E99" w:rsidP="00C7408B">
            <w:pPr>
              <w:rPr>
                <w:rFonts w:ascii="Arial" w:hAnsi="Arial" w:cs="Arial"/>
              </w:rPr>
            </w:pPr>
          </w:p>
          <w:p w14:paraId="5CB97614" w14:textId="6D0A9C78" w:rsidR="00C7408B" w:rsidRPr="00C7408B" w:rsidRDefault="00C7408B" w:rsidP="00C7408B">
            <w:pPr>
              <w:rPr>
                <w:rFonts w:ascii="Arial" w:hAnsi="Arial" w:cs="Arial"/>
                <w:u w:val="single"/>
              </w:rPr>
            </w:pPr>
            <w:r w:rsidRPr="00C7408B">
              <w:rPr>
                <w:rFonts w:ascii="Arial" w:hAnsi="Arial" w:cs="Arial"/>
                <w:u w:val="single"/>
              </w:rPr>
              <w:t>Feedback from any Chair or Link governor meetings</w:t>
            </w:r>
          </w:p>
          <w:p w14:paraId="6271AE69" w14:textId="6B4D1FBE" w:rsidR="00C7408B" w:rsidRDefault="00C331C0" w:rsidP="00C74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link meetings</w:t>
            </w:r>
            <w:r w:rsidR="00D210EE">
              <w:rPr>
                <w:rFonts w:ascii="Arial" w:hAnsi="Arial" w:cs="Arial"/>
              </w:rPr>
              <w:t xml:space="preserve"> had taken place since the previous LGB meeting and the notes from the </w:t>
            </w:r>
            <w:r>
              <w:rPr>
                <w:rFonts w:ascii="Arial" w:hAnsi="Arial" w:cs="Arial"/>
              </w:rPr>
              <w:t xml:space="preserve">Spring </w:t>
            </w:r>
            <w:r w:rsidR="00D210EE">
              <w:rPr>
                <w:rFonts w:ascii="Arial" w:hAnsi="Arial" w:cs="Arial"/>
              </w:rPr>
              <w:t>2024 Chairs’ meeting were included in the meeting pack</w:t>
            </w:r>
            <w:r>
              <w:rPr>
                <w:rFonts w:ascii="Arial" w:hAnsi="Arial" w:cs="Arial"/>
              </w:rPr>
              <w:t>.</w:t>
            </w:r>
          </w:p>
          <w:p w14:paraId="7B0DD684" w14:textId="77777777" w:rsidR="00C331C0" w:rsidRDefault="00C331C0" w:rsidP="00C7408B">
            <w:pPr>
              <w:rPr>
                <w:rFonts w:ascii="Arial" w:hAnsi="Arial" w:cs="Arial"/>
              </w:rPr>
            </w:pPr>
          </w:p>
          <w:p w14:paraId="0FECF29F" w14:textId="6D655C5A" w:rsidR="00C7408B" w:rsidRPr="00D210EE" w:rsidRDefault="00C331C0" w:rsidP="00C7408B">
            <w:pPr>
              <w:rPr>
                <w:rFonts w:ascii="Arial" w:hAnsi="Arial" w:cs="Arial"/>
                <w:color w:val="FF0000"/>
              </w:rPr>
            </w:pPr>
            <w:r w:rsidRPr="00D210EE">
              <w:rPr>
                <w:rFonts w:ascii="Arial" w:hAnsi="Arial" w:cs="Arial"/>
                <w:color w:val="FF0000"/>
              </w:rPr>
              <w:t xml:space="preserve">ACTION: </w:t>
            </w:r>
            <w:r w:rsidR="00D210EE" w:rsidRPr="00D210EE">
              <w:rPr>
                <w:rFonts w:ascii="Arial" w:hAnsi="Arial" w:cs="Arial"/>
                <w:color w:val="FF0000"/>
              </w:rPr>
              <w:t>To prepare</w:t>
            </w:r>
            <w:r w:rsidRPr="00D210EE">
              <w:rPr>
                <w:rFonts w:ascii="Arial" w:hAnsi="Arial" w:cs="Arial"/>
                <w:color w:val="FF0000"/>
              </w:rPr>
              <w:t xml:space="preserve"> a report on the conference</w:t>
            </w:r>
            <w:r w:rsidR="00D210EE" w:rsidRPr="00D210EE">
              <w:rPr>
                <w:rFonts w:ascii="Arial" w:hAnsi="Arial" w:cs="Arial"/>
                <w:color w:val="FF0000"/>
              </w:rPr>
              <w:t xml:space="preserve"> and share with governors on GVO</w:t>
            </w:r>
            <w:r w:rsidRPr="00D210EE">
              <w:rPr>
                <w:rFonts w:ascii="Arial" w:hAnsi="Arial" w:cs="Arial"/>
                <w:color w:val="FF0000"/>
              </w:rPr>
              <w:t>.</w:t>
            </w:r>
            <w:r w:rsidR="00D210EE" w:rsidRPr="00D210EE">
              <w:rPr>
                <w:rFonts w:ascii="Arial" w:hAnsi="Arial" w:cs="Arial"/>
                <w:color w:val="FF0000"/>
              </w:rPr>
              <w:t xml:space="preserve"> (GB)</w:t>
            </w:r>
          </w:p>
          <w:p w14:paraId="196AF4BF" w14:textId="5B4B319B" w:rsidR="00987E99" w:rsidRPr="00DB053A" w:rsidRDefault="00987E99" w:rsidP="00C7408B">
            <w:pPr>
              <w:rPr>
                <w:rFonts w:ascii="Arial" w:hAnsi="Arial" w:cs="Arial"/>
                <w:b/>
              </w:rPr>
            </w:pPr>
          </w:p>
        </w:tc>
      </w:tr>
      <w:tr w:rsidR="00C7408B" w:rsidRPr="0015702A" w14:paraId="5F01E4F6" w14:textId="77777777" w:rsidTr="008F6EA3">
        <w:tc>
          <w:tcPr>
            <w:tcW w:w="819" w:type="dxa"/>
            <w:shd w:val="clear" w:color="auto" w:fill="auto"/>
          </w:tcPr>
          <w:p w14:paraId="77D01CAE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41C26951" w14:textId="1B3C69C3" w:rsidR="00C7408B" w:rsidRPr="00EA465C" w:rsidRDefault="00C7408B" w:rsidP="00C7408B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702A">
              <w:rPr>
                <w:rFonts w:ascii="Arial" w:hAnsi="Arial" w:cs="Arial"/>
                <w:b/>
                <w:color w:val="000000" w:themeColor="text1"/>
              </w:rPr>
              <w:t>Link governor reports</w:t>
            </w:r>
          </w:p>
          <w:p w14:paraId="59A6AF18" w14:textId="24B90069" w:rsidR="00C7408B" w:rsidRDefault="00D210EE" w:rsidP="00C7408B">
            <w:pPr>
              <w:ind w:left="25"/>
              <w:textAlignment w:val="baseline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FW agreed to arrange a </w:t>
            </w:r>
            <w:r w:rsidR="00C331C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visit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to review behaviour in </w:t>
            </w:r>
            <w:r w:rsidR="00C331C0">
              <w:rPr>
                <w:rFonts w:ascii="Arial" w:hAnsi="Arial" w:cs="Arial"/>
                <w:color w:val="000000" w:themeColor="text1"/>
                <w:shd w:val="clear" w:color="auto" w:fill="FFFFFF"/>
              </w:rPr>
              <w:t>Sept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ember.</w:t>
            </w:r>
          </w:p>
          <w:p w14:paraId="5CB752C2" w14:textId="77777777" w:rsidR="00C331C0" w:rsidRDefault="00C331C0" w:rsidP="00C7408B">
            <w:pPr>
              <w:ind w:left="25"/>
              <w:textAlignment w:val="baseline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080DE27A" w14:textId="639B13CA" w:rsidR="00C331C0" w:rsidRDefault="00C331C0" w:rsidP="00C7408B">
            <w:pPr>
              <w:ind w:left="25"/>
              <w:textAlignment w:val="baseline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Gov</w:t>
            </w:r>
            <w:r w:rsidR="00415D13">
              <w:rPr>
                <w:rFonts w:ascii="Arial" w:hAnsi="Arial" w:cs="Arial"/>
                <w:color w:val="000000" w:themeColor="text1"/>
                <w:shd w:val="clear" w:color="auto" w:fill="FFFFFF"/>
              </w:rPr>
              <w:t>ernor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 were requested to </w:t>
            </w:r>
            <w:r w:rsidR="00D210E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arrange visits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at least once per term and submit reports. A yearly planner would be formulated. </w:t>
            </w:r>
          </w:p>
          <w:p w14:paraId="40FCD50A" w14:textId="77777777" w:rsidR="00415D13" w:rsidRDefault="00415D13" w:rsidP="00C7408B">
            <w:pPr>
              <w:ind w:left="25"/>
              <w:textAlignment w:val="baseline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2CD3942C" w14:textId="7F8BA12F" w:rsidR="00415D13" w:rsidRPr="00415D13" w:rsidRDefault="00415D13" w:rsidP="00C7408B">
            <w:pPr>
              <w:ind w:left="25"/>
              <w:textAlignment w:val="baseline"/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415D13">
              <w:rPr>
                <w:rFonts w:ascii="Arial" w:hAnsi="Arial" w:cs="Arial"/>
                <w:color w:val="FF0000"/>
                <w:shd w:val="clear" w:color="auto" w:fill="FFFFFF"/>
              </w:rPr>
              <w:t>ACTION: To formulate an annual planner of governor visits. (Chair/HT)</w:t>
            </w:r>
          </w:p>
          <w:p w14:paraId="05E9377A" w14:textId="39D1C26C" w:rsidR="009A7936" w:rsidRPr="0015702A" w:rsidRDefault="009A7936" w:rsidP="00415D13">
            <w:pPr>
              <w:textAlignment w:val="baseline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C7408B" w:rsidRPr="0015702A" w14:paraId="2D6936A9" w14:textId="77777777" w:rsidTr="008F6EA3">
        <w:tc>
          <w:tcPr>
            <w:tcW w:w="819" w:type="dxa"/>
            <w:shd w:val="clear" w:color="auto" w:fill="auto"/>
          </w:tcPr>
          <w:p w14:paraId="73348D6A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10C78A9E" w14:textId="77777777" w:rsidR="00C7408B" w:rsidRPr="0015702A" w:rsidRDefault="00C7408B" w:rsidP="00C7408B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Impact statement</w:t>
            </w:r>
          </w:p>
          <w:p w14:paraId="6F0589DF" w14:textId="5B8E9E95" w:rsidR="00C7408B" w:rsidRPr="00415D13" w:rsidRDefault="00C7408B" w:rsidP="00415D13">
            <w:pPr>
              <w:rPr>
                <w:rFonts w:ascii="Arial" w:hAnsi="Arial" w:cs="Arial"/>
                <w:bCs/>
                <w:color w:val="000000" w:themeColor="text1"/>
                <w:u w:val="single"/>
              </w:rPr>
            </w:pPr>
            <w:r w:rsidRPr="0015702A">
              <w:rPr>
                <w:rFonts w:ascii="Arial" w:hAnsi="Arial" w:cs="Arial"/>
                <w:bCs/>
                <w:color w:val="000000" w:themeColor="text1"/>
                <w:u w:val="single"/>
              </w:rPr>
              <w:t>Impact of the work of the governing board on the pupils of Excalibur School since the last meeting</w:t>
            </w:r>
          </w:p>
          <w:p w14:paraId="5E45C644" w14:textId="395B071D" w:rsidR="00C331C0" w:rsidRDefault="00415D13" w:rsidP="000D46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Governors congratulated school on the excellent report on the OPAL provision audit and agreed the many benefits to pupils. </w:t>
            </w:r>
          </w:p>
          <w:p w14:paraId="02EAE64B" w14:textId="1871CA57" w:rsidR="00C331C0" w:rsidRDefault="00415D13" w:rsidP="000D46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The positive safeguarding report from the Cheshire East Safeguarding Children in Educational Settings (</w:t>
            </w:r>
            <w:r w:rsidR="00C331C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ES) </w:t>
            </w:r>
            <w:r w:rsidR="002A76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team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was celebrated by governors and thanks were given to all involved.</w:t>
            </w:r>
          </w:p>
          <w:p w14:paraId="23F97B18" w14:textId="09BF738B" w:rsidR="00C331C0" w:rsidRDefault="00415D13" w:rsidP="000D46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The excellent outcomes of the H&amp;S self-evaluation were noted which demonstrated the site was a safe environment for the community.</w:t>
            </w:r>
          </w:p>
          <w:p w14:paraId="0AC371F6" w14:textId="3B2E40E6" w:rsidR="00C331C0" w:rsidRDefault="00415D13" w:rsidP="000D46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Congratulations were extended to the school for the excellent outcomes of the external reviews carried out by Craig Richardson and Jonathon Riley. </w:t>
            </w:r>
          </w:p>
          <w:p w14:paraId="6D99CD5A" w14:textId="7CCC8114" w:rsidR="00C331C0" w:rsidRDefault="00415D13" w:rsidP="000D46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Governors received assurances that an improvement in d</w:t>
            </w:r>
            <w:r w:rsidR="00C331C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ata for Ye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="00C331C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 4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had been seen and that steps were in place to bring about further impro</w:t>
            </w:r>
            <w:r w:rsidR="00C331C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vements.</w:t>
            </w:r>
          </w:p>
          <w:p w14:paraId="42220010" w14:textId="08CFEAAD" w:rsidR="00C331C0" w:rsidRPr="00692E54" w:rsidRDefault="00415D13" w:rsidP="000D46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Governors </w:t>
            </w:r>
            <w:r w:rsidR="00692E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had welcomed the opportunity to </w:t>
            </w:r>
            <w:r w:rsid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examine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pupil Personal, Social and Health Education </w:t>
            </w:r>
            <w:r w:rsidR="00692E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(PSHE) b</w:t>
            </w:r>
            <w:r w:rsidR="00C331C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ooks</w:t>
            </w:r>
            <w:r w:rsidR="00692E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7408B" w:rsidRPr="0015702A" w14:paraId="0C21FB02" w14:textId="77777777" w:rsidTr="008F6EA3">
        <w:tc>
          <w:tcPr>
            <w:tcW w:w="819" w:type="dxa"/>
            <w:shd w:val="clear" w:color="auto" w:fill="auto"/>
          </w:tcPr>
          <w:p w14:paraId="4C94FC9F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34B8027B" w14:textId="5BA5500E" w:rsidR="00C7408B" w:rsidRPr="00927F10" w:rsidRDefault="00C7408B" w:rsidP="00C7408B">
            <w:pPr>
              <w:rPr>
                <w:rFonts w:ascii="Arial" w:hAnsi="Arial" w:cs="Arial"/>
                <w:b/>
                <w:bCs/>
              </w:rPr>
            </w:pPr>
            <w:r w:rsidRPr="0015702A">
              <w:rPr>
                <w:rFonts w:ascii="Arial" w:hAnsi="Arial" w:cs="Arial"/>
                <w:b/>
                <w:bCs/>
              </w:rPr>
              <w:t>Policies</w:t>
            </w:r>
          </w:p>
          <w:p w14:paraId="40E6ABE7" w14:textId="1D10FC35" w:rsidR="009A7936" w:rsidRPr="00B276F0" w:rsidRDefault="009A7936" w:rsidP="009A7936">
            <w:pPr>
              <w:rPr>
                <w:rFonts w:ascii="Arial" w:hAnsi="Arial" w:cs="Arial"/>
                <w:bCs/>
                <w:color w:val="FF0000"/>
              </w:rPr>
            </w:pPr>
            <w:r w:rsidRPr="00DB053A">
              <w:rPr>
                <w:rFonts w:ascii="Arial" w:hAnsi="Arial" w:cs="Arial"/>
                <w:bCs/>
                <w:color w:val="000000" w:themeColor="text1"/>
              </w:rPr>
              <w:t>T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he </w:t>
            </w:r>
            <w:r w:rsidR="00692E54">
              <w:rPr>
                <w:rFonts w:ascii="Arial" w:hAnsi="Arial" w:cs="Arial"/>
                <w:bCs/>
                <w:color w:val="000000" w:themeColor="text1"/>
              </w:rPr>
              <w:t xml:space="preserve">meeting confirmed the approval of the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following </w:t>
            </w:r>
            <w:r w:rsidRPr="00DB053A">
              <w:rPr>
                <w:rFonts w:ascii="Arial" w:hAnsi="Arial" w:cs="Arial"/>
                <w:bCs/>
                <w:color w:val="000000" w:themeColor="text1"/>
              </w:rPr>
              <w:t xml:space="preserve">school policies </w:t>
            </w:r>
            <w:r w:rsidR="00692E54">
              <w:rPr>
                <w:rFonts w:ascii="Arial" w:hAnsi="Arial" w:cs="Arial"/>
                <w:bCs/>
                <w:color w:val="000000" w:themeColor="text1"/>
              </w:rPr>
              <w:t>subject to the comments on GVO</w:t>
            </w:r>
            <w:r>
              <w:rPr>
                <w:rFonts w:ascii="Arial" w:hAnsi="Arial" w:cs="Arial"/>
                <w:bCs/>
                <w:color w:val="000000" w:themeColor="text1"/>
              </w:rPr>
              <w:t>:</w:t>
            </w:r>
          </w:p>
          <w:p w14:paraId="6C5D8812" w14:textId="1071B26E" w:rsidR="009A7936" w:rsidRPr="00717774" w:rsidRDefault="009A7936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Staff Use of School Devices Policy</w:t>
            </w:r>
          </w:p>
          <w:p w14:paraId="5B39FB7F" w14:textId="709A1848" w:rsidR="009A7936" w:rsidRPr="00717774" w:rsidRDefault="009A7936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Attendance Policy</w:t>
            </w:r>
          </w:p>
          <w:p w14:paraId="5A7212C6" w14:textId="0C003CBF" w:rsidR="009A7936" w:rsidRPr="00717774" w:rsidRDefault="009A7936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School Uniform Policy</w:t>
            </w:r>
          </w:p>
          <w:p w14:paraId="65471563" w14:textId="7814333D" w:rsidR="009A7936" w:rsidRPr="00717774" w:rsidRDefault="009A7936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Asbestos Management Plan</w:t>
            </w:r>
          </w:p>
          <w:p w14:paraId="730C6089" w14:textId="6CE01F00" w:rsidR="009A7936" w:rsidRPr="00717774" w:rsidRDefault="009A7936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Mental Health Policy</w:t>
            </w:r>
          </w:p>
          <w:p w14:paraId="5EFA9B4B" w14:textId="6C0897A7" w:rsidR="005434B7" w:rsidRPr="00717774" w:rsidRDefault="009A7936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Letting Charges 2024/25</w:t>
            </w:r>
          </w:p>
          <w:p w14:paraId="10288CAD" w14:textId="192531E1" w:rsidR="00C12C95" w:rsidRPr="00717774" w:rsidRDefault="005434B7" w:rsidP="000D46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7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Cyber Response RPA </w:t>
            </w:r>
          </w:p>
          <w:p w14:paraId="079CF1A9" w14:textId="5D804ADB" w:rsidR="009A7936" w:rsidRPr="004E192C" w:rsidRDefault="009A7936" w:rsidP="009A7936">
            <w:pPr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E192C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he meeting noted that no </w:t>
            </w:r>
            <w:r w:rsidRPr="004E192C">
              <w:rPr>
                <w:rFonts w:ascii="Arial" w:hAnsi="Arial" w:cs="Arial"/>
                <w:color w:val="000000"/>
              </w:rPr>
              <w:t xml:space="preserve">Chancery policies </w:t>
            </w:r>
            <w:r>
              <w:rPr>
                <w:rFonts w:ascii="Arial" w:hAnsi="Arial" w:cs="Arial"/>
                <w:color w:val="000000"/>
              </w:rPr>
              <w:t xml:space="preserve">had been </w:t>
            </w:r>
            <w:r w:rsidRPr="004E192C">
              <w:rPr>
                <w:rFonts w:ascii="Arial" w:hAnsi="Arial" w:cs="Arial"/>
                <w:color w:val="000000"/>
              </w:rPr>
              <w:t xml:space="preserve">approved since the last </w:t>
            </w:r>
            <w:r>
              <w:rPr>
                <w:rFonts w:ascii="Arial" w:hAnsi="Arial" w:cs="Arial"/>
                <w:color w:val="000000"/>
              </w:rPr>
              <w:t>meeting.</w:t>
            </w:r>
            <w:r w:rsidRPr="004E192C">
              <w:rPr>
                <w:rFonts w:ascii="Arial" w:hAnsi="Arial" w:cs="Arial"/>
                <w:color w:val="000000"/>
              </w:rPr>
              <w:t> </w:t>
            </w:r>
          </w:p>
          <w:p w14:paraId="0AAC3961" w14:textId="4F7C3C48" w:rsidR="00C7408B" w:rsidRPr="009A7936" w:rsidRDefault="00C7408B" w:rsidP="009A793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7408B" w:rsidRPr="0015702A" w14:paraId="537DC931" w14:textId="77777777" w:rsidTr="008F6EA3">
        <w:tc>
          <w:tcPr>
            <w:tcW w:w="819" w:type="dxa"/>
            <w:shd w:val="clear" w:color="auto" w:fill="auto"/>
          </w:tcPr>
          <w:p w14:paraId="1A8A3189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1EB07056" w14:textId="77777777" w:rsidR="00C7408B" w:rsidRPr="00DB053A" w:rsidRDefault="00C7408B" w:rsidP="00C7408B">
            <w:pPr>
              <w:rPr>
                <w:rFonts w:ascii="Arial" w:hAnsi="Arial" w:cs="Arial"/>
                <w:b/>
              </w:rPr>
            </w:pPr>
            <w:r w:rsidRPr="6998FFB5">
              <w:rPr>
                <w:rFonts w:ascii="Arial" w:hAnsi="Arial" w:cs="Arial"/>
                <w:b/>
                <w:bCs/>
              </w:rPr>
              <w:t>Governor Training</w:t>
            </w:r>
          </w:p>
          <w:p w14:paraId="71D24930" w14:textId="5DFDF432" w:rsidR="00C7408B" w:rsidRDefault="00C7408B" w:rsidP="00C74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was no f</w:t>
            </w:r>
            <w:r w:rsidRPr="2C787044">
              <w:rPr>
                <w:rFonts w:ascii="Arial" w:hAnsi="Arial" w:cs="Arial"/>
              </w:rPr>
              <w:t xml:space="preserve">eedback from </w:t>
            </w:r>
            <w:r>
              <w:rPr>
                <w:rFonts w:ascii="Arial" w:hAnsi="Arial" w:cs="Arial"/>
              </w:rPr>
              <w:t xml:space="preserve">recent </w:t>
            </w:r>
            <w:r w:rsidRPr="2C787044">
              <w:rPr>
                <w:rFonts w:ascii="Arial" w:hAnsi="Arial" w:cs="Arial"/>
              </w:rPr>
              <w:t>governor</w:t>
            </w:r>
            <w:r>
              <w:rPr>
                <w:rFonts w:ascii="Arial" w:hAnsi="Arial" w:cs="Arial"/>
              </w:rPr>
              <w:t xml:space="preserve"> training. </w:t>
            </w:r>
          </w:p>
          <w:p w14:paraId="037BC3D5" w14:textId="77777777" w:rsidR="00C7408B" w:rsidRDefault="00C7408B" w:rsidP="00C7408B">
            <w:pPr>
              <w:rPr>
                <w:rFonts w:ascii="Arial" w:hAnsi="Arial" w:cs="Arial"/>
              </w:rPr>
            </w:pPr>
          </w:p>
          <w:p w14:paraId="199C3205" w14:textId="02D1ABDA" w:rsidR="00013820" w:rsidRDefault="00C7408B" w:rsidP="00692E5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Governors </w:t>
            </w:r>
            <w:r w:rsidR="00692E54">
              <w:rPr>
                <w:rFonts w:ascii="Arial" w:hAnsi="Arial" w:cs="Arial"/>
                <w:color w:val="000000" w:themeColor="text1"/>
              </w:rPr>
              <w:t>training would be revisited in the autumn term and the outcome of the GVO skills audit indicated that the</w:t>
            </w:r>
            <w:r w:rsidR="006D32BF">
              <w:rPr>
                <w:rFonts w:ascii="Arial" w:hAnsi="Arial" w:cs="Arial"/>
                <w:color w:val="000000" w:themeColor="text1"/>
              </w:rPr>
              <w:t xml:space="preserve"> LGB had a wide range of skills and no current areas of need.</w:t>
            </w:r>
          </w:p>
          <w:p w14:paraId="429B1B94" w14:textId="6F104B34" w:rsidR="007A61EE" w:rsidRPr="007A61EE" w:rsidRDefault="007A61EE" w:rsidP="006D32BF">
            <w:pPr>
              <w:rPr>
                <w:rFonts w:ascii="Arial" w:hAnsi="Arial" w:cs="Arial"/>
                <w:bCs/>
              </w:rPr>
            </w:pPr>
          </w:p>
        </w:tc>
      </w:tr>
      <w:tr w:rsidR="00C7408B" w:rsidRPr="0015702A" w14:paraId="534DA8BB" w14:textId="77777777" w:rsidTr="008F6EA3">
        <w:tc>
          <w:tcPr>
            <w:tcW w:w="819" w:type="dxa"/>
            <w:shd w:val="clear" w:color="auto" w:fill="auto"/>
          </w:tcPr>
          <w:p w14:paraId="371B6454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56E8A4AF" w14:textId="77777777" w:rsidR="00013820" w:rsidRPr="00244A2F" w:rsidRDefault="00013820" w:rsidP="00013820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4A2F">
              <w:rPr>
                <w:rFonts w:ascii="Arial" w:hAnsi="Arial" w:cs="Arial"/>
                <w:b/>
                <w:color w:val="000000" w:themeColor="text1"/>
              </w:rPr>
              <w:t>Clerking Arrangements</w:t>
            </w:r>
          </w:p>
          <w:p w14:paraId="3602A28B" w14:textId="1F80B5E6" w:rsidR="00013820" w:rsidRPr="00244A2F" w:rsidRDefault="00013820" w:rsidP="0001382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44A2F">
              <w:rPr>
                <w:rFonts w:ascii="Arial" w:hAnsi="Arial" w:cs="Arial"/>
                <w:bCs/>
                <w:color w:val="000000" w:themeColor="text1"/>
              </w:rPr>
              <w:t>T</w:t>
            </w:r>
            <w:r>
              <w:rPr>
                <w:rFonts w:ascii="Arial" w:hAnsi="Arial" w:cs="Arial"/>
                <w:bCs/>
                <w:color w:val="000000" w:themeColor="text1"/>
              </w:rPr>
              <w:t>he meeting</w:t>
            </w:r>
            <w:r w:rsidRPr="00244A2F">
              <w:rPr>
                <w:rFonts w:ascii="Arial" w:hAnsi="Arial" w:cs="Arial"/>
                <w:bCs/>
                <w:color w:val="000000" w:themeColor="text1"/>
              </w:rPr>
              <w:t xml:space="preserve"> confirm</w:t>
            </w:r>
            <w:r>
              <w:rPr>
                <w:rFonts w:ascii="Arial" w:hAnsi="Arial" w:cs="Arial"/>
                <w:bCs/>
                <w:color w:val="000000" w:themeColor="text1"/>
              </w:rPr>
              <w:t>ed</w:t>
            </w:r>
            <w:r w:rsidRPr="00244A2F">
              <w:rPr>
                <w:rFonts w:ascii="Arial" w:hAnsi="Arial" w:cs="Arial"/>
                <w:bCs/>
                <w:color w:val="000000" w:themeColor="text1"/>
              </w:rPr>
              <w:t xml:space="preserve"> the clerking arrangements for the </w:t>
            </w:r>
            <w:r w:rsidR="006D32BF">
              <w:rPr>
                <w:rFonts w:ascii="Arial" w:hAnsi="Arial" w:cs="Arial"/>
                <w:bCs/>
                <w:color w:val="000000" w:themeColor="text1"/>
              </w:rPr>
              <w:t>current year would continue for 2024/25</w:t>
            </w:r>
            <w:r w:rsidRPr="00244A2F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30E4C45B" w14:textId="6DA0A4E5" w:rsidR="00C7408B" w:rsidRPr="0015702A" w:rsidRDefault="00C7408B" w:rsidP="00C7408B">
            <w:pPr>
              <w:rPr>
                <w:rFonts w:ascii="Arial" w:hAnsi="Arial" w:cs="Arial"/>
                <w:b/>
              </w:rPr>
            </w:pPr>
          </w:p>
        </w:tc>
      </w:tr>
      <w:tr w:rsidR="00C7408B" w:rsidRPr="0015702A" w14:paraId="3636208E" w14:textId="77777777" w:rsidTr="008F6EA3">
        <w:tc>
          <w:tcPr>
            <w:tcW w:w="819" w:type="dxa"/>
            <w:shd w:val="clear" w:color="auto" w:fill="auto"/>
          </w:tcPr>
          <w:p w14:paraId="630B6A30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02988F64" w14:textId="77777777" w:rsidR="00C7408B" w:rsidRPr="0015702A" w:rsidRDefault="00C7408B" w:rsidP="00C7408B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Minutes of the previous meeting, matters arising and actions</w:t>
            </w:r>
          </w:p>
          <w:p w14:paraId="31C198B1" w14:textId="27CEF579" w:rsidR="00C7408B" w:rsidRPr="005434B7" w:rsidRDefault="00C7408B" w:rsidP="00C7408B">
            <w:pPr>
              <w:rPr>
                <w:rFonts w:ascii="Arial" w:hAnsi="Arial" w:cs="Arial"/>
                <w:color w:val="FF0000"/>
              </w:rPr>
            </w:pPr>
            <w:r w:rsidRPr="0015702A">
              <w:rPr>
                <w:rFonts w:ascii="Arial" w:hAnsi="Arial" w:cs="Arial"/>
              </w:rPr>
              <w:t xml:space="preserve">The LGB confirmed the approval of the Part One minutes of the meeting </w:t>
            </w:r>
            <w:r w:rsidRPr="0015702A">
              <w:rPr>
                <w:rFonts w:ascii="Arial" w:hAnsi="Arial" w:cs="Arial"/>
                <w:color w:val="000000" w:themeColor="text1"/>
              </w:rPr>
              <w:t xml:space="preserve">on </w:t>
            </w:r>
            <w:r w:rsidR="00013820">
              <w:rPr>
                <w:rFonts w:ascii="Arial" w:hAnsi="Arial" w:cs="Arial"/>
                <w:color w:val="000000" w:themeColor="text1"/>
              </w:rPr>
              <w:t>20</w:t>
            </w:r>
            <w:r w:rsidRPr="0015702A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Pr="0015702A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Ma</w:t>
            </w:r>
            <w:r w:rsidR="00013820">
              <w:rPr>
                <w:rFonts w:ascii="Arial" w:hAnsi="Arial" w:cs="Arial"/>
                <w:color w:val="000000" w:themeColor="text1"/>
              </w:rPr>
              <w:t>y</w:t>
            </w:r>
            <w:r w:rsidRPr="0015702A">
              <w:rPr>
                <w:rFonts w:ascii="Arial" w:hAnsi="Arial" w:cs="Arial"/>
                <w:color w:val="000000" w:themeColor="text1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  <w:r w:rsidRPr="0015702A">
              <w:rPr>
                <w:rFonts w:ascii="Arial" w:hAnsi="Arial" w:cs="Arial"/>
                <w:color w:val="000000" w:themeColor="text1"/>
              </w:rPr>
              <w:t xml:space="preserve"> on GVO</w:t>
            </w:r>
            <w:r w:rsidRPr="0015702A">
              <w:rPr>
                <w:rFonts w:ascii="Arial" w:hAnsi="Arial" w:cs="Arial"/>
              </w:rPr>
              <w:t>.</w:t>
            </w:r>
            <w:r w:rsidR="005434B7">
              <w:rPr>
                <w:rFonts w:ascii="Arial" w:hAnsi="Arial" w:cs="Arial"/>
              </w:rPr>
              <w:t xml:space="preserve"> </w:t>
            </w:r>
          </w:p>
          <w:p w14:paraId="486AC73B" w14:textId="77777777" w:rsidR="00C7408B" w:rsidRPr="0015702A" w:rsidRDefault="00C7408B" w:rsidP="00C7408B">
            <w:pPr>
              <w:rPr>
                <w:rFonts w:ascii="Arial" w:hAnsi="Arial" w:cs="Arial"/>
              </w:rPr>
            </w:pPr>
          </w:p>
          <w:p w14:paraId="13F6DB66" w14:textId="7B3DB815" w:rsidR="00C7408B" w:rsidRPr="00101D06" w:rsidRDefault="00C7408B" w:rsidP="00C7408B">
            <w:pPr>
              <w:rPr>
                <w:rFonts w:ascii="Arial" w:hAnsi="Arial" w:cs="Arial"/>
                <w:bCs/>
                <w:color w:val="000000" w:themeColor="text1"/>
                <w:u w:val="single"/>
              </w:rPr>
            </w:pPr>
            <w:r w:rsidRPr="00101D06">
              <w:rPr>
                <w:rFonts w:ascii="Arial" w:hAnsi="Arial" w:cs="Arial"/>
                <w:bCs/>
                <w:color w:val="000000" w:themeColor="text1"/>
              </w:rPr>
              <w:t xml:space="preserve">There were no </w:t>
            </w:r>
            <w:r w:rsidRPr="00101D06">
              <w:rPr>
                <w:rFonts w:ascii="Arial" w:hAnsi="Arial" w:cs="Arial"/>
                <w:bCs/>
                <w:color w:val="000000" w:themeColor="text1"/>
                <w:u w:val="single"/>
              </w:rPr>
              <w:t>matters arising.</w:t>
            </w:r>
          </w:p>
          <w:p w14:paraId="2BD0183B" w14:textId="77777777" w:rsidR="00717774" w:rsidRDefault="00717774" w:rsidP="00C7408B">
            <w:pPr>
              <w:rPr>
                <w:rFonts w:ascii="Arial" w:hAnsi="Arial" w:cs="Arial"/>
                <w:bCs/>
                <w:color w:val="FF0000"/>
              </w:rPr>
            </w:pPr>
          </w:p>
          <w:p w14:paraId="50858890" w14:textId="21BEB26F" w:rsidR="00C7408B" w:rsidRPr="00101D06" w:rsidRDefault="00C7408B" w:rsidP="00C7408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01D06">
              <w:rPr>
                <w:rFonts w:ascii="Arial" w:hAnsi="Arial" w:cs="Arial"/>
                <w:bCs/>
                <w:color w:val="000000" w:themeColor="text1"/>
              </w:rPr>
              <w:t>The actions from the previous meeting were reviewed and the following points highlighted:</w:t>
            </w:r>
          </w:p>
          <w:p w14:paraId="2DD73729" w14:textId="35FEAF06" w:rsidR="00C7408B" w:rsidRPr="00AB4C36" w:rsidRDefault="00AB4C36" w:rsidP="000D46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4C36">
              <w:rPr>
                <w:rFonts w:ascii="Arial" w:hAnsi="Arial" w:cs="Arial"/>
                <w:color w:val="000000" w:themeColor="text1"/>
                <w:sz w:val="24"/>
                <w:szCs w:val="24"/>
              </w:rPr>
              <w:t>Discussions around the top slice had taken place with Mark Bayle</w:t>
            </w:r>
            <w:r w:rsidR="00717774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  <w:r w:rsidRPr="00AB4C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on his visit and a report was to be shared by RH. </w:t>
            </w:r>
          </w:p>
          <w:p w14:paraId="407908E2" w14:textId="2F1C585D" w:rsidR="00AB4C36" w:rsidRPr="00AB4C36" w:rsidRDefault="00AB4C36" w:rsidP="000D46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4C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 PP link governor visit would be scheduled</w:t>
            </w:r>
            <w:r w:rsidR="002A76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4C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the autumn term.</w:t>
            </w:r>
          </w:p>
          <w:p w14:paraId="4C7059D1" w14:textId="7C59F20C" w:rsidR="00AB4C36" w:rsidRPr="00AB4C36" w:rsidRDefault="002A767F" w:rsidP="000D46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="00AB4C36" w:rsidRPr="00AB4C36">
              <w:rPr>
                <w:rFonts w:ascii="Arial" w:hAnsi="Arial" w:cs="Arial"/>
                <w:color w:val="000000" w:themeColor="text1"/>
                <w:sz w:val="24"/>
                <w:szCs w:val="24"/>
              </w:rPr>
              <w:t>he necessity for an Acceptable Use of IT Policy for Parents and Children was to be reviewed with the safeguarding link governor.</w:t>
            </w:r>
          </w:p>
          <w:p w14:paraId="66AC910C" w14:textId="77777777" w:rsidR="00AB4C36" w:rsidRPr="00AB4C36" w:rsidRDefault="00AB4C36" w:rsidP="000D46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4C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Governor training would be reviewed in the autumn term.</w:t>
            </w:r>
          </w:p>
          <w:p w14:paraId="47F5A7E0" w14:textId="5326AE3B" w:rsidR="00AB4C36" w:rsidRPr="00AB4C36" w:rsidRDefault="00AB4C36" w:rsidP="000D46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AB4C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All other actions were complete.</w:t>
            </w:r>
          </w:p>
        </w:tc>
      </w:tr>
      <w:tr w:rsidR="00C7408B" w:rsidRPr="0015702A" w14:paraId="789D0E7F" w14:textId="77777777" w:rsidTr="008F6EA3">
        <w:tc>
          <w:tcPr>
            <w:tcW w:w="819" w:type="dxa"/>
            <w:shd w:val="clear" w:color="auto" w:fill="auto"/>
          </w:tcPr>
          <w:p w14:paraId="660AAA75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7F4CBF98" w14:textId="77777777" w:rsidR="00C7408B" w:rsidRPr="0015702A" w:rsidRDefault="00C7408B" w:rsidP="00C7408B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Any Other Business</w:t>
            </w:r>
          </w:p>
          <w:p w14:paraId="517D56BD" w14:textId="21A7C074" w:rsidR="00C7408B" w:rsidRDefault="00AB4C36" w:rsidP="00C7408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There was no other business for discussion</w:t>
            </w:r>
            <w:r w:rsidR="002A767F">
              <w:rPr>
                <w:rFonts w:ascii="Arial" w:hAnsi="Arial" w:cs="Arial"/>
                <w:color w:val="333333"/>
              </w:rPr>
              <w:t>.</w:t>
            </w:r>
          </w:p>
          <w:p w14:paraId="423A2937" w14:textId="31B88028" w:rsidR="00C7408B" w:rsidRPr="00260F7C" w:rsidRDefault="00C7408B" w:rsidP="00C7408B">
            <w:pPr>
              <w:rPr>
                <w:rFonts w:ascii="Arial" w:hAnsi="Arial" w:cs="Arial"/>
              </w:rPr>
            </w:pPr>
          </w:p>
        </w:tc>
      </w:tr>
      <w:tr w:rsidR="00C7408B" w:rsidRPr="0015702A" w14:paraId="1BB0F73C" w14:textId="77777777" w:rsidTr="008F6EA3">
        <w:tc>
          <w:tcPr>
            <w:tcW w:w="819" w:type="dxa"/>
            <w:shd w:val="clear" w:color="auto" w:fill="auto"/>
          </w:tcPr>
          <w:p w14:paraId="0768DA98" w14:textId="77777777" w:rsidR="00C7408B" w:rsidRPr="0015702A" w:rsidRDefault="00C7408B" w:rsidP="000D46FF">
            <w:pPr>
              <w:pStyle w:val="ListParagraph"/>
              <w:numPr>
                <w:ilvl w:val="0"/>
                <w:numId w:val="1"/>
              </w:numPr>
              <w:ind w:right="-4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auto"/>
          </w:tcPr>
          <w:p w14:paraId="54F628D6" w14:textId="77777777" w:rsidR="00C7408B" w:rsidRPr="0015702A" w:rsidRDefault="00C7408B" w:rsidP="00C7408B">
            <w:pPr>
              <w:rPr>
                <w:rFonts w:ascii="Arial" w:hAnsi="Arial" w:cs="Arial"/>
                <w:b/>
              </w:rPr>
            </w:pPr>
            <w:r w:rsidRPr="0015702A">
              <w:rPr>
                <w:rFonts w:ascii="Arial" w:hAnsi="Arial" w:cs="Arial"/>
                <w:b/>
              </w:rPr>
              <w:t>Date of Next meeting</w:t>
            </w:r>
          </w:p>
          <w:p w14:paraId="02898019" w14:textId="16A02D00" w:rsidR="00C7408B" w:rsidRDefault="00C7408B" w:rsidP="00C7408B">
            <w:pPr>
              <w:rPr>
                <w:rFonts w:ascii="Arial" w:hAnsi="Arial" w:cs="Arial"/>
                <w:bCs/>
              </w:rPr>
            </w:pPr>
            <w:r w:rsidRPr="0015702A">
              <w:rPr>
                <w:rFonts w:ascii="Arial" w:hAnsi="Arial" w:cs="Arial"/>
                <w:bCs/>
              </w:rPr>
              <w:lastRenderedPageBreak/>
              <w:t xml:space="preserve">The date of the next meeting of the LGB was confirmed as </w:t>
            </w:r>
            <w:r w:rsidR="00013820">
              <w:rPr>
                <w:rFonts w:ascii="Arial" w:hAnsi="Arial" w:cs="Arial"/>
                <w:bCs/>
              </w:rPr>
              <w:t>30</w:t>
            </w:r>
            <w:r w:rsidR="00013820" w:rsidRPr="00013820">
              <w:rPr>
                <w:rFonts w:ascii="Arial" w:hAnsi="Arial" w:cs="Arial"/>
                <w:bCs/>
                <w:vertAlign w:val="superscript"/>
              </w:rPr>
              <w:t>th</w:t>
            </w:r>
            <w:r w:rsidR="00013820">
              <w:rPr>
                <w:rFonts w:ascii="Arial" w:hAnsi="Arial" w:cs="Arial"/>
                <w:bCs/>
              </w:rPr>
              <w:t xml:space="preserve"> September </w:t>
            </w:r>
            <w:r w:rsidRPr="0015702A">
              <w:rPr>
                <w:rFonts w:ascii="Arial" w:hAnsi="Arial" w:cs="Arial"/>
                <w:bCs/>
              </w:rPr>
              <w:t>2024.</w:t>
            </w:r>
            <w:r w:rsidR="00AB7493">
              <w:rPr>
                <w:rFonts w:ascii="Arial" w:hAnsi="Arial" w:cs="Arial"/>
                <w:bCs/>
              </w:rPr>
              <w:t xml:space="preserve"> Meeting dates for 2024/25 were </w:t>
            </w:r>
            <w:r w:rsidR="00AB4C36">
              <w:rPr>
                <w:rFonts w:ascii="Arial" w:hAnsi="Arial" w:cs="Arial"/>
                <w:bCs/>
              </w:rPr>
              <w:t>agreed as:</w:t>
            </w:r>
          </w:p>
          <w:p w14:paraId="6BF69736" w14:textId="17FC4F0D" w:rsidR="00AB4C36" w:rsidRDefault="00AB4C36" w:rsidP="000D4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Pr="00AB4C36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September 2024</w:t>
            </w:r>
          </w:p>
          <w:p w14:paraId="6F2435CA" w14:textId="7A84DBEB" w:rsidR="00AB4C36" w:rsidRDefault="00AB4C36" w:rsidP="000D4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Pr="00AB4C36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November 2024</w:t>
            </w:r>
          </w:p>
          <w:p w14:paraId="1F5AB42F" w14:textId="266F1ECF" w:rsidR="00AB4C36" w:rsidRDefault="00AB4C36" w:rsidP="000D4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AB4C36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February 2025</w:t>
            </w:r>
          </w:p>
          <w:p w14:paraId="6A89E0FA" w14:textId="2A4DFCDA" w:rsidR="00AB4C36" w:rsidRDefault="00AB4C36" w:rsidP="000D4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  <w:r w:rsidRPr="00AB4C36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March 2025</w:t>
            </w:r>
          </w:p>
          <w:p w14:paraId="26471767" w14:textId="707FA11A" w:rsidR="00AB4C36" w:rsidRDefault="00AB4C36" w:rsidP="000D4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Pr="00AB4C36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May 2025</w:t>
            </w:r>
          </w:p>
          <w:p w14:paraId="5C96AE7E" w14:textId="498D00E3" w:rsidR="00C7408B" w:rsidRPr="00AB4C36" w:rsidRDefault="00AB4C36" w:rsidP="000D4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Pr="00AB4C36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July 2025</w:t>
            </w:r>
          </w:p>
        </w:tc>
      </w:tr>
    </w:tbl>
    <w:p w14:paraId="391D65BA" w14:textId="77777777" w:rsidR="00320633" w:rsidRPr="0015702A" w:rsidRDefault="00320633" w:rsidP="00F86073">
      <w:pPr>
        <w:rPr>
          <w:rFonts w:ascii="Arial" w:hAnsi="Arial" w:cs="Arial"/>
        </w:rPr>
      </w:pPr>
    </w:p>
    <w:p w14:paraId="4F8F7B0E" w14:textId="6DFE6234" w:rsidR="00BF0BBB" w:rsidRPr="005D5216" w:rsidRDefault="00AC60BF">
      <w:pPr>
        <w:ind w:left="51"/>
        <w:rPr>
          <w:rFonts w:ascii="Arial" w:hAnsi="Arial" w:cs="Arial"/>
          <w:color w:val="FF0000"/>
        </w:rPr>
      </w:pPr>
      <w:r w:rsidRPr="0015702A">
        <w:rPr>
          <w:rFonts w:ascii="Arial" w:hAnsi="Arial" w:cs="Arial"/>
        </w:rPr>
        <w:t xml:space="preserve"> </w:t>
      </w:r>
      <w:r w:rsidR="00A43872" w:rsidRPr="0015702A">
        <w:rPr>
          <w:rFonts w:ascii="Arial" w:hAnsi="Arial" w:cs="Arial"/>
        </w:rPr>
        <w:t xml:space="preserve">The </w:t>
      </w:r>
      <w:r w:rsidR="008F4905" w:rsidRPr="0015702A">
        <w:rPr>
          <w:rFonts w:ascii="Arial" w:hAnsi="Arial" w:cs="Arial"/>
        </w:rPr>
        <w:t>Part One</w:t>
      </w:r>
      <w:r w:rsidRPr="0015702A">
        <w:rPr>
          <w:rFonts w:ascii="Arial" w:hAnsi="Arial" w:cs="Arial"/>
        </w:rPr>
        <w:t xml:space="preserve"> </w:t>
      </w:r>
      <w:r w:rsidR="00A43872" w:rsidRPr="0015702A">
        <w:rPr>
          <w:rFonts w:ascii="Arial" w:hAnsi="Arial" w:cs="Arial"/>
        </w:rPr>
        <w:t xml:space="preserve">meeting </w:t>
      </w:r>
      <w:r w:rsidRPr="007735FB">
        <w:rPr>
          <w:rFonts w:ascii="Arial" w:hAnsi="Arial" w:cs="Arial"/>
          <w:color w:val="000000" w:themeColor="text1"/>
        </w:rPr>
        <w:t>closed at 1</w:t>
      </w:r>
      <w:r w:rsidR="00CE4A77">
        <w:rPr>
          <w:rFonts w:ascii="Arial" w:hAnsi="Arial" w:cs="Arial"/>
          <w:color w:val="000000" w:themeColor="text1"/>
        </w:rPr>
        <w:t>8</w:t>
      </w:r>
      <w:r w:rsidR="00B94340" w:rsidRPr="007735FB">
        <w:rPr>
          <w:rFonts w:ascii="Arial" w:hAnsi="Arial" w:cs="Arial"/>
          <w:color w:val="000000" w:themeColor="text1"/>
        </w:rPr>
        <w:t>.</w:t>
      </w:r>
      <w:r w:rsidR="007A61EE">
        <w:rPr>
          <w:rFonts w:ascii="Arial" w:hAnsi="Arial" w:cs="Arial"/>
          <w:color w:val="000000" w:themeColor="text1"/>
        </w:rPr>
        <w:t>15.</w:t>
      </w:r>
    </w:p>
    <w:p w14:paraId="17FDA26B" w14:textId="77777777" w:rsidR="003E57CC" w:rsidRPr="0015702A" w:rsidRDefault="003E57CC">
      <w:pPr>
        <w:ind w:left="51"/>
        <w:rPr>
          <w:rFonts w:ascii="Arial" w:hAnsi="Arial" w:cs="Arial"/>
        </w:rPr>
      </w:pPr>
    </w:p>
    <w:sectPr w:rsidR="003E57CC" w:rsidRPr="0015702A" w:rsidSect="00310C6E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0DBC" w14:textId="77777777" w:rsidR="00F0128E" w:rsidRDefault="00F0128E" w:rsidP="00B36BE1">
      <w:r>
        <w:separator/>
      </w:r>
    </w:p>
  </w:endnote>
  <w:endnote w:type="continuationSeparator" w:id="0">
    <w:p w14:paraId="0011FF3B" w14:textId="77777777" w:rsidR="00F0128E" w:rsidRDefault="00F0128E" w:rsidP="00B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B471" w14:textId="77777777" w:rsidR="003A3AE8" w:rsidRDefault="003A3AE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AB3111F" w14:textId="77777777" w:rsidR="00B36BE1" w:rsidRDefault="00B36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496C" w14:textId="77777777" w:rsidR="00F0128E" w:rsidRDefault="00F0128E" w:rsidP="00B36BE1">
      <w:r>
        <w:separator/>
      </w:r>
    </w:p>
  </w:footnote>
  <w:footnote w:type="continuationSeparator" w:id="0">
    <w:p w14:paraId="725B1A11" w14:textId="77777777" w:rsidR="00F0128E" w:rsidRDefault="00F0128E" w:rsidP="00B3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9FCA" w14:textId="3EC4DAEB" w:rsidR="00587B4A" w:rsidRDefault="00587B4A">
    <w:pPr>
      <w:pStyle w:val="Header"/>
    </w:pPr>
    <w:r>
      <w:rPr>
        <w:noProof/>
      </w:rPr>
      <w:drawing>
        <wp:inline distT="0" distB="0" distL="0" distR="0" wp14:anchorId="32C4AC58" wp14:editId="6C4FEACC">
          <wp:extent cx="569422" cy="677487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nce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422" cy="677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E2F63">
      <w:tab/>
    </w:r>
    <w:r w:rsidR="007E2F63">
      <w:fldChar w:fldCharType="begin"/>
    </w:r>
    <w:r w:rsidR="007E2F63">
      <w:instrText xml:space="preserve"> INCLUDEPICTURE "http://www.excalibur.cheshire.sch.uk/themes/excalibur/img/logo.png" \* MERGEFORMATINET </w:instrText>
    </w:r>
    <w:r w:rsidR="007E2F63">
      <w:fldChar w:fldCharType="separate"/>
    </w:r>
    <w:r w:rsidR="007E2F63">
      <w:rPr>
        <w:noProof/>
      </w:rPr>
      <w:drawing>
        <wp:inline distT="0" distB="0" distL="0" distR="0" wp14:anchorId="4588DB49" wp14:editId="509A5B5A">
          <wp:extent cx="651849" cy="651849"/>
          <wp:effectExtent l="0" t="0" r="0" b="0"/>
          <wp:docPr id="17" name="Picture 17" descr="Excalibur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calibur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355" cy="66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2F6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720C"/>
    <w:multiLevelType w:val="hybridMultilevel"/>
    <w:tmpl w:val="4788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36B79"/>
    <w:multiLevelType w:val="hybridMultilevel"/>
    <w:tmpl w:val="8D6A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3BDB"/>
    <w:multiLevelType w:val="hybridMultilevel"/>
    <w:tmpl w:val="5CD0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01BF8"/>
    <w:multiLevelType w:val="hybridMultilevel"/>
    <w:tmpl w:val="7692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564A7"/>
    <w:multiLevelType w:val="hybridMultilevel"/>
    <w:tmpl w:val="6AC2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5793E"/>
    <w:multiLevelType w:val="hybridMultilevel"/>
    <w:tmpl w:val="43B61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E2F56"/>
    <w:multiLevelType w:val="hybridMultilevel"/>
    <w:tmpl w:val="67720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BD"/>
    <w:rsid w:val="000019CD"/>
    <w:rsid w:val="0000585C"/>
    <w:rsid w:val="00005994"/>
    <w:rsid w:val="000061E9"/>
    <w:rsid w:val="000103BA"/>
    <w:rsid w:val="00013820"/>
    <w:rsid w:val="00014C50"/>
    <w:rsid w:val="000212B6"/>
    <w:rsid w:val="0002315B"/>
    <w:rsid w:val="00024B33"/>
    <w:rsid w:val="00025D5F"/>
    <w:rsid w:val="00027305"/>
    <w:rsid w:val="00027C64"/>
    <w:rsid w:val="00031031"/>
    <w:rsid w:val="00031BE8"/>
    <w:rsid w:val="00031EDC"/>
    <w:rsid w:val="00033675"/>
    <w:rsid w:val="00037B1B"/>
    <w:rsid w:val="00041B12"/>
    <w:rsid w:val="000447F5"/>
    <w:rsid w:val="00044D79"/>
    <w:rsid w:val="00046CDC"/>
    <w:rsid w:val="000522CD"/>
    <w:rsid w:val="000529CD"/>
    <w:rsid w:val="00053C12"/>
    <w:rsid w:val="00056451"/>
    <w:rsid w:val="00061CE2"/>
    <w:rsid w:val="000638AC"/>
    <w:rsid w:val="00063E3B"/>
    <w:rsid w:val="00064766"/>
    <w:rsid w:val="000675C0"/>
    <w:rsid w:val="00074D00"/>
    <w:rsid w:val="0007628A"/>
    <w:rsid w:val="00076C04"/>
    <w:rsid w:val="00077925"/>
    <w:rsid w:val="00084452"/>
    <w:rsid w:val="000847FA"/>
    <w:rsid w:val="0008564D"/>
    <w:rsid w:val="00087491"/>
    <w:rsid w:val="0009023E"/>
    <w:rsid w:val="00097429"/>
    <w:rsid w:val="000A077B"/>
    <w:rsid w:val="000A25E8"/>
    <w:rsid w:val="000A332A"/>
    <w:rsid w:val="000A4268"/>
    <w:rsid w:val="000A52D7"/>
    <w:rsid w:val="000B25DD"/>
    <w:rsid w:val="000B4FEB"/>
    <w:rsid w:val="000C001F"/>
    <w:rsid w:val="000C39AA"/>
    <w:rsid w:val="000C3BDA"/>
    <w:rsid w:val="000D03C7"/>
    <w:rsid w:val="000D1FF1"/>
    <w:rsid w:val="000D2527"/>
    <w:rsid w:val="000D46FF"/>
    <w:rsid w:val="000D4836"/>
    <w:rsid w:val="000D4A7E"/>
    <w:rsid w:val="000D5068"/>
    <w:rsid w:val="000D6775"/>
    <w:rsid w:val="000E25CB"/>
    <w:rsid w:val="000E4D61"/>
    <w:rsid w:val="000E52DF"/>
    <w:rsid w:val="000E535E"/>
    <w:rsid w:val="000F0D5F"/>
    <w:rsid w:val="000F4BE4"/>
    <w:rsid w:val="000F5843"/>
    <w:rsid w:val="00101D06"/>
    <w:rsid w:val="00103D1B"/>
    <w:rsid w:val="00104FB7"/>
    <w:rsid w:val="0010511D"/>
    <w:rsid w:val="00106492"/>
    <w:rsid w:val="00106EC8"/>
    <w:rsid w:val="0011391C"/>
    <w:rsid w:val="00114B69"/>
    <w:rsid w:val="0011530A"/>
    <w:rsid w:val="00125D96"/>
    <w:rsid w:val="00126B1C"/>
    <w:rsid w:val="0013222F"/>
    <w:rsid w:val="0013431A"/>
    <w:rsid w:val="00135001"/>
    <w:rsid w:val="00136960"/>
    <w:rsid w:val="00140E35"/>
    <w:rsid w:val="0014369F"/>
    <w:rsid w:val="00146A25"/>
    <w:rsid w:val="0015702A"/>
    <w:rsid w:val="00164336"/>
    <w:rsid w:val="001735B8"/>
    <w:rsid w:val="001747D5"/>
    <w:rsid w:val="00175557"/>
    <w:rsid w:val="0018498C"/>
    <w:rsid w:val="00184F16"/>
    <w:rsid w:val="0019534E"/>
    <w:rsid w:val="00195486"/>
    <w:rsid w:val="00196E97"/>
    <w:rsid w:val="001A1C67"/>
    <w:rsid w:val="001A3919"/>
    <w:rsid w:val="001A5D57"/>
    <w:rsid w:val="001A768F"/>
    <w:rsid w:val="001A78E3"/>
    <w:rsid w:val="001B040E"/>
    <w:rsid w:val="001B2220"/>
    <w:rsid w:val="001B726E"/>
    <w:rsid w:val="001B7292"/>
    <w:rsid w:val="001B7FF8"/>
    <w:rsid w:val="001C2C8B"/>
    <w:rsid w:val="001C39F3"/>
    <w:rsid w:val="001C4A81"/>
    <w:rsid w:val="001D4122"/>
    <w:rsid w:val="001D5A13"/>
    <w:rsid w:val="001E0A1B"/>
    <w:rsid w:val="001E455F"/>
    <w:rsid w:val="001F1773"/>
    <w:rsid w:val="001F34E7"/>
    <w:rsid w:val="001F37C6"/>
    <w:rsid w:val="001F79EC"/>
    <w:rsid w:val="002033F9"/>
    <w:rsid w:val="00203984"/>
    <w:rsid w:val="002040FE"/>
    <w:rsid w:val="002114B2"/>
    <w:rsid w:val="002179F3"/>
    <w:rsid w:val="002212B8"/>
    <w:rsid w:val="00227D71"/>
    <w:rsid w:val="00227F21"/>
    <w:rsid w:val="002313D4"/>
    <w:rsid w:val="002338B7"/>
    <w:rsid w:val="002343B9"/>
    <w:rsid w:val="00242251"/>
    <w:rsid w:val="002424F5"/>
    <w:rsid w:val="00243E6E"/>
    <w:rsid w:val="0024452C"/>
    <w:rsid w:val="002447F1"/>
    <w:rsid w:val="0025101F"/>
    <w:rsid w:val="00252DD1"/>
    <w:rsid w:val="00254BDB"/>
    <w:rsid w:val="00260F7C"/>
    <w:rsid w:val="00270124"/>
    <w:rsid w:val="002718FC"/>
    <w:rsid w:val="00272906"/>
    <w:rsid w:val="0027549C"/>
    <w:rsid w:val="00280724"/>
    <w:rsid w:val="00281BAE"/>
    <w:rsid w:val="00291259"/>
    <w:rsid w:val="0029176B"/>
    <w:rsid w:val="00295DF1"/>
    <w:rsid w:val="002971D8"/>
    <w:rsid w:val="002A4BB6"/>
    <w:rsid w:val="002A6491"/>
    <w:rsid w:val="002A767F"/>
    <w:rsid w:val="002B08ED"/>
    <w:rsid w:val="002B130A"/>
    <w:rsid w:val="002B207A"/>
    <w:rsid w:val="002B5471"/>
    <w:rsid w:val="002B55D4"/>
    <w:rsid w:val="002B6165"/>
    <w:rsid w:val="002B7FFA"/>
    <w:rsid w:val="002C4746"/>
    <w:rsid w:val="002C6965"/>
    <w:rsid w:val="002D0659"/>
    <w:rsid w:val="002D15DC"/>
    <w:rsid w:val="002D1AD2"/>
    <w:rsid w:val="002D2A3F"/>
    <w:rsid w:val="002D4CE4"/>
    <w:rsid w:val="002D5F9E"/>
    <w:rsid w:val="002D7631"/>
    <w:rsid w:val="002E210F"/>
    <w:rsid w:val="002E4908"/>
    <w:rsid w:val="002F1E71"/>
    <w:rsid w:val="002F6033"/>
    <w:rsid w:val="002F6AA5"/>
    <w:rsid w:val="002F7531"/>
    <w:rsid w:val="00300DC7"/>
    <w:rsid w:val="00302210"/>
    <w:rsid w:val="00302F78"/>
    <w:rsid w:val="00303EAF"/>
    <w:rsid w:val="00304C04"/>
    <w:rsid w:val="00306825"/>
    <w:rsid w:val="00307C1C"/>
    <w:rsid w:val="00310C6E"/>
    <w:rsid w:val="0031350D"/>
    <w:rsid w:val="003158CF"/>
    <w:rsid w:val="00316CD6"/>
    <w:rsid w:val="003202EE"/>
    <w:rsid w:val="00320633"/>
    <w:rsid w:val="00321C45"/>
    <w:rsid w:val="003253EF"/>
    <w:rsid w:val="00336CC9"/>
    <w:rsid w:val="0034286F"/>
    <w:rsid w:val="003452D8"/>
    <w:rsid w:val="0034797E"/>
    <w:rsid w:val="00347F75"/>
    <w:rsid w:val="00350BC6"/>
    <w:rsid w:val="0035378B"/>
    <w:rsid w:val="00353850"/>
    <w:rsid w:val="003539DC"/>
    <w:rsid w:val="00355C8C"/>
    <w:rsid w:val="00361DC3"/>
    <w:rsid w:val="00363D12"/>
    <w:rsid w:val="00364782"/>
    <w:rsid w:val="003662BB"/>
    <w:rsid w:val="0036646E"/>
    <w:rsid w:val="0036736E"/>
    <w:rsid w:val="00371C38"/>
    <w:rsid w:val="0037341A"/>
    <w:rsid w:val="00377501"/>
    <w:rsid w:val="00384817"/>
    <w:rsid w:val="003914C3"/>
    <w:rsid w:val="00392FBA"/>
    <w:rsid w:val="00393C32"/>
    <w:rsid w:val="00397193"/>
    <w:rsid w:val="003A35E9"/>
    <w:rsid w:val="003A3AE8"/>
    <w:rsid w:val="003A3DB4"/>
    <w:rsid w:val="003A4226"/>
    <w:rsid w:val="003A5642"/>
    <w:rsid w:val="003A6953"/>
    <w:rsid w:val="003B207B"/>
    <w:rsid w:val="003B75B1"/>
    <w:rsid w:val="003C040B"/>
    <w:rsid w:val="003C0F48"/>
    <w:rsid w:val="003C1FFB"/>
    <w:rsid w:val="003C2A04"/>
    <w:rsid w:val="003C3E48"/>
    <w:rsid w:val="003C6B49"/>
    <w:rsid w:val="003D0D51"/>
    <w:rsid w:val="003D215B"/>
    <w:rsid w:val="003D2C11"/>
    <w:rsid w:val="003D5560"/>
    <w:rsid w:val="003D7B59"/>
    <w:rsid w:val="003D7C46"/>
    <w:rsid w:val="003E1B2A"/>
    <w:rsid w:val="003E1FA7"/>
    <w:rsid w:val="003E5380"/>
    <w:rsid w:val="003E57CC"/>
    <w:rsid w:val="003F342F"/>
    <w:rsid w:val="003F53FE"/>
    <w:rsid w:val="003F796D"/>
    <w:rsid w:val="00401F7D"/>
    <w:rsid w:val="0040481D"/>
    <w:rsid w:val="00411B13"/>
    <w:rsid w:val="00415D13"/>
    <w:rsid w:val="00423030"/>
    <w:rsid w:val="004269C3"/>
    <w:rsid w:val="00437985"/>
    <w:rsid w:val="00451784"/>
    <w:rsid w:val="00454492"/>
    <w:rsid w:val="004556EA"/>
    <w:rsid w:val="00455843"/>
    <w:rsid w:val="00457110"/>
    <w:rsid w:val="004613C3"/>
    <w:rsid w:val="00461E26"/>
    <w:rsid w:val="00461F47"/>
    <w:rsid w:val="004652C3"/>
    <w:rsid w:val="0046737A"/>
    <w:rsid w:val="0047157A"/>
    <w:rsid w:val="0048077A"/>
    <w:rsid w:val="00480D8C"/>
    <w:rsid w:val="00483B61"/>
    <w:rsid w:val="004853C4"/>
    <w:rsid w:val="00486E21"/>
    <w:rsid w:val="00493EE9"/>
    <w:rsid w:val="004941CF"/>
    <w:rsid w:val="004951D6"/>
    <w:rsid w:val="00495B5F"/>
    <w:rsid w:val="004A3865"/>
    <w:rsid w:val="004A421A"/>
    <w:rsid w:val="004A4647"/>
    <w:rsid w:val="004A6473"/>
    <w:rsid w:val="004A68F9"/>
    <w:rsid w:val="004B18D4"/>
    <w:rsid w:val="004C1510"/>
    <w:rsid w:val="004C3CC3"/>
    <w:rsid w:val="004C4C37"/>
    <w:rsid w:val="004D43D4"/>
    <w:rsid w:val="004D4AA1"/>
    <w:rsid w:val="004E1B80"/>
    <w:rsid w:val="004E1C70"/>
    <w:rsid w:val="004E4953"/>
    <w:rsid w:val="004E49AB"/>
    <w:rsid w:val="004E6BFA"/>
    <w:rsid w:val="004E723A"/>
    <w:rsid w:val="004F3788"/>
    <w:rsid w:val="0050349E"/>
    <w:rsid w:val="00504ED9"/>
    <w:rsid w:val="00507652"/>
    <w:rsid w:val="0051478B"/>
    <w:rsid w:val="00514820"/>
    <w:rsid w:val="0051706C"/>
    <w:rsid w:val="00520A11"/>
    <w:rsid w:val="00525F73"/>
    <w:rsid w:val="00541E7A"/>
    <w:rsid w:val="00542E03"/>
    <w:rsid w:val="005434B7"/>
    <w:rsid w:val="00552B2C"/>
    <w:rsid w:val="00553F3A"/>
    <w:rsid w:val="0055594E"/>
    <w:rsid w:val="005579ED"/>
    <w:rsid w:val="00560E1C"/>
    <w:rsid w:val="0056374B"/>
    <w:rsid w:val="00567D48"/>
    <w:rsid w:val="00572003"/>
    <w:rsid w:val="0057240E"/>
    <w:rsid w:val="0057561D"/>
    <w:rsid w:val="0058073E"/>
    <w:rsid w:val="00587B4A"/>
    <w:rsid w:val="005953CA"/>
    <w:rsid w:val="00596D41"/>
    <w:rsid w:val="005A182C"/>
    <w:rsid w:val="005A1D26"/>
    <w:rsid w:val="005A216E"/>
    <w:rsid w:val="005A318E"/>
    <w:rsid w:val="005A6FA0"/>
    <w:rsid w:val="005B4D66"/>
    <w:rsid w:val="005B50CD"/>
    <w:rsid w:val="005B743F"/>
    <w:rsid w:val="005C5736"/>
    <w:rsid w:val="005C632D"/>
    <w:rsid w:val="005D22B4"/>
    <w:rsid w:val="005D3D04"/>
    <w:rsid w:val="005D5216"/>
    <w:rsid w:val="005D6AEF"/>
    <w:rsid w:val="005F235C"/>
    <w:rsid w:val="005F32B2"/>
    <w:rsid w:val="005F4A4F"/>
    <w:rsid w:val="005F71CC"/>
    <w:rsid w:val="00615B45"/>
    <w:rsid w:val="00616FFB"/>
    <w:rsid w:val="00622D2F"/>
    <w:rsid w:val="0062563D"/>
    <w:rsid w:val="00625BDD"/>
    <w:rsid w:val="00626818"/>
    <w:rsid w:val="00627EE2"/>
    <w:rsid w:val="00631411"/>
    <w:rsid w:val="00631D12"/>
    <w:rsid w:val="00633243"/>
    <w:rsid w:val="00634001"/>
    <w:rsid w:val="0063468F"/>
    <w:rsid w:val="00634A0B"/>
    <w:rsid w:val="00634B86"/>
    <w:rsid w:val="00636C91"/>
    <w:rsid w:val="00640C32"/>
    <w:rsid w:val="006451F8"/>
    <w:rsid w:val="00646225"/>
    <w:rsid w:val="00646350"/>
    <w:rsid w:val="00651862"/>
    <w:rsid w:val="00652526"/>
    <w:rsid w:val="00652867"/>
    <w:rsid w:val="0065291E"/>
    <w:rsid w:val="006531F2"/>
    <w:rsid w:val="0065528C"/>
    <w:rsid w:val="00665F1A"/>
    <w:rsid w:val="006718B8"/>
    <w:rsid w:val="006718DB"/>
    <w:rsid w:val="00672190"/>
    <w:rsid w:val="00677945"/>
    <w:rsid w:val="0068306C"/>
    <w:rsid w:val="0068505B"/>
    <w:rsid w:val="00690F83"/>
    <w:rsid w:val="00692E54"/>
    <w:rsid w:val="00694538"/>
    <w:rsid w:val="00694C58"/>
    <w:rsid w:val="00695339"/>
    <w:rsid w:val="00695B90"/>
    <w:rsid w:val="0069731F"/>
    <w:rsid w:val="006A0562"/>
    <w:rsid w:val="006A3439"/>
    <w:rsid w:val="006A4D96"/>
    <w:rsid w:val="006A65FB"/>
    <w:rsid w:val="006B4C90"/>
    <w:rsid w:val="006B6586"/>
    <w:rsid w:val="006B6B40"/>
    <w:rsid w:val="006B73BB"/>
    <w:rsid w:val="006C0263"/>
    <w:rsid w:val="006C1C78"/>
    <w:rsid w:val="006C3294"/>
    <w:rsid w:val="006C657A"/>
    <w:rsid w:val="006D00AD"/>
    <w:rsid w:val="006D10D6"/>
    <w:rsid w:val="006D1679"/>
    <w:rsid w:val="006D16FD"/>
    <w:rsid w:val="006D1742"/>
    <w:rsid w:val="006D2F49"/>
    <w:rsid w:val="006D317D"/>
    <w:rsid w:val="006D32BF"/>
    <w:rsid w:val="006D50B4"/>
    <w:rsid w:val="006D6A10"/>
    <w:rsid w:val="006E1CDA"/>
    <w:rsid w:val="006E612F"/>
    <w:rsid w:val="006F2986"/>
    <w:rsid w:val="006F2E41"/>
    <w:rsid w:val="006F3CE0"/>
    <w:rsid w:val="006F59B0"/>
    <w:rsid w:val="00700355"/>
    <w:rsid w:val="00701D6D"/>
    <w:rsid w:val="00704CDA"/>
    <w:rsid w:val="00706625"/>
    <w:rsid w:val="00717774"/>
    <w:rsid w:val="00717E4E"/>
    <w:rsid w:val="0072626F"/>
    <w:rsid w:val="00726539"/>
    <w:rsid w:val="007311F0"/>
    <w:rsid w:val="00732676"/>
    <w:rsid w:val="00733B05"/>
    <w:rsid w:val="00734D60"/>
    <w:rsid w:val="00736197"/>
    <w:rsid w:val="0073688D"/>
    <w:rsid w:val="007436F4"/>
    <w:rsid w:val="007467C1"/>
    <w:rsid w:val="00750AA4"/>
    <w:rsid w:val="007560B0"/>
    <w:rsid w:val="00756951"/>
    <w:rsid w:val="00757599"/>
    <w:rsid w:val="00760E06"/>
    <w:rsid w:val="00761B75"/>
    <w:rsid w:val="0076558E"/>
    <w:rsid w:val="007726BD"/>
    <w:rsid w:val="007735FB"/>
    <w:rsid w:val="00777DC1"/>
    <w:rsid w:val="00780683"/>
    <w:rsid w:val="00782047"/>
    <w:rsid w:val="0078309B"/>
    <w:rsid w:val="00787EFD"/>
    <w:rsid w:val="007923E9"/>
    <w:rsid w:val="00792AE6"/>
    <w:rsid w:val="0079324E"/>
    <w:rsid w:val="00793331"/>
    <w:rsid w:val="007949C4"/>
    <w:rsid w:val="00794E18"/>
    <w:rsid w:val="00796478"/>
    <w:rsid w:val="007971B0"/>
    <w:rsid w:val="007972BE"/>
    <w:rsid w:val="007A229A"/>
    <w:rsid w:val="007A35BE"/>
    <w:rsid w:val="007A3D63"/>
    <w:rsid w:val="007A61EE"/>
    <w:rsid w:val="007B0820"/>
    <w:rsid w:val="007B1716"/>
    <w:rsid w:val="007B22F8"/>
    <w:rsid w:val="007B264A"/>
    <w:rsid w:val="007B710E"/>
    <w:rsid w:val="007B74CF"/>
    <w:rsid w:val="007C0881"/>
    <w:rsid w:val="007C2FA2"/>
    <w:rsid w:val="007C5632"/>
    <w:rsid w:val="007C6E82"/>
    <w:rsid w:val="007D6F1A"/>
    <w:rsid w:val="007E247D"/>
    <w:rsid w:val="007E27F2"/>
    <w:rsid w:val="007E2F63"/>
    <w:rsid w:val="007E456A"/>
    <w:rsid w:val="007F434A"/>
    <w:rsid w:val="007F51B3"/>
    <w:rsid w:val="00803435"/>
    <w:rsid w:val="008105F4"/>
    <w:rsid w:val="008124D0"/>
    <w:rsid w:val="00815FAB"/>
    <w:rsid w:val="00820118"/>
    <w:rsid w:val="0082078D"/>
    <w:rsid w:val="00820EF9"/>
    <w:rsid w:val="00822B19"/>
    <w:rsid w:val="00830596"/>
    <w:rsid w:val="008369B7"/>
    <w:rsid w:val="008435C3"/>
    <w:rsid w:val="008471C5"/>
    <w:rsid w:val="00852AD7"/>
    <w:rsid w:val="0085429F"/>
    <w:rsid w:val="00854DD8"/>
    <w:rsid w:val="00862CC0"/>
    <w:rsid w:val="0086692F"/>
    <w:rsid w:val="00870CFE"/>
    <w:rsid w:val="00873628"/>
    <w:rsid w:val="00875E8D"/>
    <w:rsid w:val="00890470"/>
    <w:rsid w:val="00890975"/>
    <w:rsid w:val="0089493E"/>
    <w:rsid w:val="0089568F"/>
    <w:rsid w:val="00895BAC"/>
    <w:rsid w:val="00896A0E"/>
    <w:rsid w:val="00897E3F"/>
    <w:rsid w:val="008A0DB6"/>
    <w:rsid w:val="008A24A2"/>
    <w:rsid w:val="008A2D81"/>
    <w:rsid w:val="008A3CE5"/>
    <w:rsid w:val="008A4657"/>
    <w:rsid w:val="008A7577"/>
    <w:rsid w:val="008B2C03"/>
    <w:rsid w:val="008B4584"/>
    <w:rsid w:val="008B5AD6"/>
    <w:rsid w:val="008B6E78"/>
    <w:rsid w:val="008B77AE"/>
    <w:rsid w:val="008C3BB7"/>
    <w:rsid w:val="008C5BBA"/>
    <w:rsid w:val="008D114F"/>
    <w:rsid w:val="008D3D21"/>
    <w:rsid w:val="008D4D87"/>
    <w:rsid w:val="008D78B6"/>
    <w:rsid w:val="008E29E6"/>
    <w:rsid w:val="008E6FCA"/>
    <w:rsid w:val="008E7A39"/>
    <w:rsid w:val="008F0AEB"/>
    <w:rsid w:val="008F1C09"/>
    <w:rsid w:val="008F1ECE"/>
    <w:rsid w:val="008F4905"/>
    <w:rsid w:val="008F6EA3"/>
    <w:rsid w:val="009122C7"/>
    <w:rsid w:val="00915E62"/>
    <w:rsid w:val="00917892"/>
    <w:rsid w:val="00917D09"/>
    <w:rsid w:val="009202DD"/>
    <w:rsid w:val="009208BA"/>
    <w:rsid w:val="00923F88"/>
    <w:rsid w:val="009261BF"/>
    <w:rsid w:val="00926C77"/>
    <w:rsid w:val="00927F10"/>
    <w:rsid w:val="00927FC7"/>
    <w:rsid w:val="00932C41"/>
    <w:rsid w:val="0093496B"/>
    <w:rsid w:val="00935253"/>
    <w:rsid w:val="00937E3F"/>
    <w:rsid w:val="00941381"/>
    <w:rsid w:val="00942289"/>
    <w:rsid w:val="00942C81"/>
    <w:rsid w:val="00944A76"/>
    <w:rsid w:val="0094626D"/>
    <w:rsid w:val="00951CD8"/>
    <w:rsid w:val="00951EAD"/>
    <w:rsid w:val="009543F0"/>
    <w:rsid w:val="00954D06"/>
    <w:rsid w:val="00955321"/>
    <w:rsid w:val="00955DC4"/>
    <w:rsid w:val="0096072C"/>
    <w:rsid w:val="00961FF8"/>
    <w:rsid w:val="00963612"/>
    <w:rsid w:val="009637C0"/>
    <w:rsid w:val="00964885"/>
    <w:rsid w:val="00964A3C"/>
    <w:rsid w:val="00966019"/>
    <w:rsid w:val="009725C9"/>
    <w:rsid w:val="00974E96"/>
    <w:rsid w:val="009756EF"/>
    <w:rsid w:val="009762EA"/>
    <w:rsid w:val="009764B6"/>
    <w:rsid w:val="009766CE"/>
    <w:rsid w:val="00981DAD"/>
    <w:rsid w:val="0098219E"/>
    <w:rsid w:val="00983834"/>
    <w:rsid w:val="00987E99"/>
    <w:rsid w:val="00991010"/>
    <w:rsid w:val="00997446"/>
    <w:rsid w:val="009A2757"/>
    <w:rsid w:val="009A3235"/>
    <w:rsid w:val="009A6CB7"/>
    <w:rsid w:val="009A77B8"/>
    <w:rsid w:val="009A7856"/>
    <w:rsid w:val="009A7936"/>
    <w:rsid w:val="009B0A4B"/>
    <w:rsid w:val="009B27E6"/>
    <w:rsid w:val="009B28E4"/>
    <w:rsid w:val="009B2FC3"/>
    <w:rsid w:val="009B4F89"/>
    <w:rsid w:val="009C03A9"/>
    <w:rsid w:val="009C19E9"/>
    <w:rsid w:val="009C214D"/>
    <w:rsid w:val="009C272E"/>
    <w:rsid w:val="009C4DAE"/>
    <w:rsid w:val="009C620D"/>
    <w:rsid w:val="009C6987"/>
    <w:rsid w:val="009D68C2"/>
    <w:rsid w:val="009E39C5"/>
    <w:rsid w:val="009E40D1"/>
    <w:rsid w:val="009E4CF6"/>
    <w:rsid w:val="009F0E63"/>
    <w:rsid w:val="009F12AC"/>
    <w:rsid w:val="009F529B"/>
    <w:rsid w:val="009F663B"/>
    <w:rsid w:val="009F684F"/>
    <w:rsid w:val="00A0067E"/>
    <w:rsid w:val="00A03566"/>
    <w:rsid w:val="00A048C9"/>
    <w:rsid w:val="00A10F25"/>
    <w:rsid w:val="00A113DB"/>
    <w:rsid w:val="00A14DFB"/>
    <w:rsid w:val="00A1688D"/>
    <w:rsid w:val="00A25BF1"/>
    <w:rsid w:val="00A264C5"/>
    <w:rsid w:val="00A32E5F"/>
    <w:rsid w:val="00A342FC"/>
    <w:rsid w:val="00A349D0"/>
    <w:rsid w:val="00A41649"/>
    <w:rsid w:val="00A43872"/>
    <w:rsid w:val="00A44E3C"/>
    <w:rsid w:val="00A504BC"/>
    <w:rsid w:val="00A5505B"/>
    <w:rsid w:val="00A55AEC"/>
    <w:rsid w:val="00A55C75"/>
    <w:rsid w:val="00A57D84"/>
    <w:rsid w:val="00A669A3"/>
    <w:rsid w:val="00A77301"/>
    <w:rsid w:val="00A80F3B"/>
    <w:rsid w:val="00A83F24"/>
    <w:rsid w:val="00A920FD"/>
    <w:rsid w:val="00A9220B"/>
    <w:rsid w:val="00A941A5"/>
    <w:rsid w:val="00A9780B"/>
    <w:rsid w:val="00AA1EAB"/>
    <w:rsid w:val="00AA4A36"/>
    <w:rsid w:val="00AA4D70"/>
    <w:rsid w:val="00AA4EF9"/>
    <w:rsid w:val="00AA6C60"/>
    <w:rsid w:val="00AA6F52"/>
    <w:rsid w:val="00AB1BCB"/>
    <w:rsid w:val="00AB2DA9"/>
    <w:rsid w:val="00AB3327"/>
    <w:rsid w:val="00AB3BAF"/>
    <w:rsid w:val="00AB4022"/>
    <w:rsid w:val="00AB4C36"/>
    <w:rsid w:val="00AB7493"/>
    <w:rsid w:val="00AC1C5D"/>
    <w:rsid w:val="00AC22DC"/>
    <w:rsid w:val="00AC5AE8"/>
    <w:rsid w:val="00AC60BF"/>
    <w:rsid w:val="00AC636C"/>
    <w:rsid w:val="00AC6636"/>
    <w:rsid w:val="00AD1335"/>
    <w:rsid w:val="00AD3F86"/>
    <w:rsid w:val="00AE1CB2"/>
    <w:rsid w:val="00AE4BB6"/>
    <w:rsid w:val="00AE4EEF"/>
    <w:rsid w:val="00AF2164"/>
    <w:rsid w:val="00AF34EB"/>
    <w:rsid w:val="00AF5EC6"/>
    <w:rsid w:val="00AF799E"/>
    <w:rsid w:val="00B047EF"/>
    <w:rsid w:val="00B04C0F"/>
    <w:rsid w:val="00B06A8A"/>
    <w:rsid w:val="00B11AFC"/>
    <w:rsid w:val="00B11F10"/>
    <w:rsid w:val="00B11F28"/>
    <w:rsid w:val="00B146B9"/>
    <w:rsid w:val="00B14AB7"/>
    <w:rsid w:val="00B16048"/>
    <w:rsid w:val="00B21BED"/>
    <w:rsid w:val="00B248C7"/>
    <w:rsid w:val="00B26051"/>
    <w:rsid w:val="00B300A8"/>
    <w:rsid w:val="00B30FBB"/>
    <w:rsid w:val="00B36BE1"/>
    <w:rsid w:val="00B40834"/>
    <w:rsid w:val="00B425CD"/>
    <w:rsid w:val="00B45F66"/>
    <w:rsid w:val="00B46CC8"/>
    <w:rsid w:val="00B50956"/>
    <w:rsid w:val="00B526E4"/>
    <w:rsid w:val="00B6164D"/>
    <w:rsid w:val="00B617B5"/>
    <w:rsid w:val="00B621E4"/>
    <w:rsid w:val="00B65281"/>
    <w:rsid w:val="00B71396"/>
    <w:rsid w:val="00B72CBC"/>
    <w:rsid w:val="00B74410"/>
    <w:rsid w:val="00B75FA4"/>
    <w:rsid w:val="00B77B85"/>
    <w:rsid w:val="00B80EF6"/>
    <w:rsid w:val="00B84867"/>
    <w:rsid w:val="00B90349"/>
    <w:rsid w:val="00B9351F"/>
    <w:rsid w:val="00B94340"/>
    <w:rsid w:val="00B97C25"/>
    <w:rsid w:val="00BA0AEE"/>
    <w:rsid w:val="00BA46BC"/>
    <w:rsid w:val="00BC4578"/>
    <w:rsid w:val="00BC52F1"/>
    <w:rsid w:val="00BC5333"/>
    <w:rsid w:val="00BC62B6"/>
    <w:rsid w:val="00BD6CE6"/>
    <w:rsid w:val="00BD74F8"/>
    <w:rsid w:val="00BD774A"/>
    <w:rsid w:val="00BE1FB3"/>
    <w:rsid w:val="00BE2BDE"/>
    <w:rsid w:val="00BE55CC"/>
    <w:rsid w:val="00BF0BBB"/>
    <w:rsid w:val="00BF2279"/>
    <w:rsid w:val="00BF43FF"/>
    <w:rsid w:val="00BF4AC6"/>
    <w:rsid w:val="00BF6967"/>
    <w:rsid w:val="00C045BC"/>
    <w:rsid w:val="00C073B9"/>
    <w:rsid w:val="00C100A3"/>
    <w:rsid w:val="00C10950"/>
    <w:rsid w:val="00C12C95"/>
    <w:rsid w:val="00C1392B"/>
    <w:rsid w:val="00C16278"/>
    <w:rsid w:val="00C1717C"/>
    <w:rsid w:val="00C21E7F"/>
    <w:rsid w:val="00C2207A"/>
    <w:rsid w:val="00C263C0"/>
    <w:rsid w:val="00C31EEC"/>
    <w:rsid w:val="00C331C0"/>
    <w:rsid w:val="00C334A2"/>
    <w:rsid w:val="00C335A8"/>
    <w:rsid w:val="00C4043D"/>
    <w:rsid w:val="00C404CD"/>
    <w:rsid w:val="00C445B8"/>
    <w:rsid w:val="00C46152"/>
    <w:rsid w:val="00C46BD9"/>
    <w:rsid w:val="00C50537"/>
    <w:rsid w:val="00C5085C"/>
    <w:rsid w:val="00C5220B"/>
    <w:rsid w:val="00C52455"/>
    <w:rsid w:val="00C52E35"/>
    <w:rsid w:val="00C56080"/>
    <w:rsid w:val="00C66C0E"/>
    <w:rsid w:val="00C725E7"/>
    <w:rsid w:val="00C73D8E"/>
    <w:rsid w:val="00C7408B"/>
    <w:rsid w:val="00C74263"/>
    <w:rsid w:val="00C74789"/>
    <w:rsid w:val="00C7708C"/>
    <w:rsid w:val="00C8104D"/>
    <w:rsid w:val="00C83D18"/>
    <w:rsid w:val="00C852A8"/>
    <w:rsid w:val="00C862EF"/>
    <w:rsid w:val="00C87DC5"/>
    <w:rsid w:val="00C907BA"/>
    <w:rsid w:val="00C910FB"/>
    <w:rsid w:val="00C93B11"/>
    <w:rsid w:val="00C95586"/>
    <w:rsid w:val="00C95EA9"/>
    <w:rsid w:val="00C95FA8"/>
    <w:rsid w:val="00CA4B26"/>
    <w:rsid w:val="00CA65FC"/>
    <w:rsid w:val="00CB74B1"/>
    <w:rsid w:val="00CC0D1B"/>
    <w:rsid w:val="00CC18C0"/>
    <w:rsid w:val="00CC26DD"/>
    <w:rsid w:val="00CC2ACB"/>
    <w:rsid w:val="00CC4872"/>
    <w:rsid w:val="00CD08A0"/>
    <w:rsid w:val="00CD3BAD"/>
    <w:rsid w:val="00CD4098"/>
    <w:rsid w:val="00CE4A77"/>
    <w:rsid w:val="00CE7FDC"/>
    <w:rsid w:val="00CF64C4"/>
    <w:rsid w:val="00D02FDB"/>
    <w:rsid w:val="00D03F17"/>
    <w:rsid w:val="00D1226C"/>
    <w:rsid w:val="00D1789D"/>
    <w:rsid w:val="00D202B3"/>
    <w:rsid w:val="00D202DA"/>
    <w:rsid w:val="00D2095F"/>
    <w:rsid w:val="00D210EE"/>
    <w:rsid w:val="00D24C7A"/>
    <w:rsid w:val="00D266A5"/>
    <w:rsid w:val="00D27D80"/>
    <w:rsid w:val="00D3062F"/>
    <w:rsid w:val="00D3259A"/>
    <w:rsid w:val="00D33594"/>
    <w:rsid w:val="00D3401A"/>
    <w:rsid w:val="00D35F9B"/>
    <w:rsid w:val="00D43158"/>
    <w:rsid w:val="00D45613"/>
    <w:rsid w:val="00D47EDB"/>
    <w:rsid w:val="00D5151B"/>
    <w:rsid w:val="00D53E1D"/>
    <w:rsid w:val="00D548BF"/>
    <w:rsid w:val="00D56FCC"/>
    <w:rsid w:val="00D60348"/>
    <w:rsid w:val="00D61FF6"/>
    <w:rsid w:val="00D620F5"/>
    <w:rsid w:val="00D62195"/>
    <w:rsid w:val="00D63C4E"/>
    <w:rsid w:val="00D6467E"/>
    <w:rsid w:val="00D66F4E"/>
    <w:rsid w:val="00D715C0"/>
    <w:rsid w:val="00D7176F"/>
    <w:rsid w:val="00D72F62"/>
    <w:rsid w:val="00D77C3E"/>
    <w:rsid w:val="00D860E5"/>
    <w:rsid w:val="00D90C4E"/>
    <w:rsid w:val="00D93861"/>
    <w:rsid w:val="00D94257"/>
    <w:rsid w:val="00D956D6"/>
    <w:rsid w:val="00D9583C"/>
    <w:rsid w:val="00D96F26"/>
    <w:rsid w:val="00DA0E5C"/>
    <w:rsid w:val="00DA5B42"/>
    <w:rsid w:val="00DA7729"/>
    <w:rsid w:val="00DA7B28"/>
    <w:rsid w:val="00DB053A"/>
    <w:rsid w:val="00DB1A1A"/>
    <w:rsid w:val="00DB1BD7"/>
    <w:rsid w:val="00DB2C10"/>
    <w:rsid w:val="00DC2228"/>
    <w:rsid w:val="00DC53A9"/>
    <w:rsid w:val="00DC5B01"/>
    <w:rsid w:val="00DD22FB"/>
    <w:rsid w:val="00DD7366"/>
    <w:rsid w:val="00DE0EBA"/>
    <w:rsid w:val="00DE2DFF"/>
    <w:rsid w:val="00DE2FE7"/>
    <w:rsid w:val="00DF5401"/>
    <w:rsid w:val="00DF5C35"/>
    <w:rsid w:val="00DF6906"/>
    <w:rsid w:val="00DF7912"/>
    <w:rsid w:val="00E028B2"/>
    <w:rsid w:val="00E02DB9"/>
    <w:rsid w:val="00E045FF"/>
    <w:rsid w:val="00E07FEE"/>
    <w:rsid w:val="00E10059"/>
    <w:rsid w:val="00E129AF"/>
    <w:rsid w:val="00E159B2"/>
    <w:rsid w:val="00E2118C"/>
    <w:rsid w:val="00E23E26"/>
    <w:rsid w:val="00E34258"/>
    <w:rsid w:val="00E36D60"/>
    <w:rsid w:val="00E50C65"/>
    <w:rsid w:val="00E50DCC"/>
    <w:rsid w:val="00E511B5"/>
    <w:rsid w:val="00E541E7"/>
    <w:rsid w:val="00E55212"/>
    <w:rsid w:val="00E56507"/>
    <w:rsid w:val="00E62421"/>
    <w:rsid w:val="00E652CC"/>
    <w:rsid w:val="00E700F9"/>
    <w:rsid w:val="00E70EF9"/>
    <w:rsid w:val="00E73AA8"/>
    <w:rsid w:val="00E74110"/>
    <w:rsid w:val="00E74CC3"/>
    <w:rsid w:val="00E8558A"/>
    <w:rsid w:val="00E92235"/>
    <w:rsid w:val="00E939E8"/>
    <w:rsid w:val="00E9639D"/>
    <w:rsid w:val="00EA0D51"/>
    <w:rsid w:val="00EA1039"/>
    <w:rsid w:val="00EA167A"/>
    <w:rsid w:val="00EA1AD0"/>
    <w:rsid w:val="00EA29F9"/>
    <w:rsid w:val="00EA465C"/>
    <w:rsid w:val="00EA4A6F"/>
    <w:rsid w:val="00EA50FE"/>
    <w:rsid w:val="00EA543A"/>
    <w:rsid w:val="00EA58BB"/>
    <w:rsid w:val="00EB2E24"/>
    <w:rsid w:val="00EB391B"/>
    <w:rsid w:val="00EB55E5"/>
    <w:rsid w:val="00EB6C1D"/>
    <w:rsid w:val="00EB6FE3"/>
    <w:rsid w:val="00EC0309"/>
    <w:rsid w:val="00EC3089"/>
    <w:rsid w:val="00EC4637"/>
    <w:rsid w:val="00ED2E87"/>
    <w:rsid w:val="00EE3264"/>
    <w:rsid w:val="00EE573E"/>
    <w:rsid w:val="00EE5AE7"/>
    <w:rsid w:val="00EF4639"/>
    <w:rsid w:val="00EF4703"/>
    <w:rsid w:val="00EF7E43"/>
    <w:rsid w:val="00F0128E"/>
    <w:rsid w:val="00F03EAD"/>
    <w:rsid w:val="00F055BF"/>
    <w:rsid w:val="00F06CF6"/>
    <w:rsid w:val="00F07918"/>
    <w:rsid w:val="00F11B12"/>
    <w:rsid w:val="00F12AA2"/>
    <w:rsid w:val="00F12F18"/>
    <w:rsid w:val="00F13610"/>
    <w:rsid w:val="00F165F6"/>
    <w:rsid w:val="00F20BA5"/>
    <w:rsid w:val="00F212EE"/>
    <w:rsid w:val="00F26E8D"/>
    <w:rsid w:val="00F27BA1"/>
    <w:rsid w:val="00F303AC"/>
    <w:rsid w:val="00F313B1"/>
    <w:rsid w:val="00F33076"/>
    <w:rsid w:val="00F43AB6"/>
    <w:rsid w:val="00F44CD2"/>
    <w:rsid w:val="00F46451"/>
    <w:rsid w:val="00F51EAA"/>
    <w:rsid w:val="00F527B9"/>
    <w:rsid w:val="00F57943"/>
    <w:rsid w:val="00F57CF9"/>
    <w:rsid w:val="00F66850"/>
    <w:rsid w:val="00F67598"/>
    <w:rsid w:val="00F67D76"/>
    <w:rsid w:val="00F725B1"/>
    <w:rsid w:val="00F730E0"/>
    <w:rsid w:val="00F86073"/>
    <w:rsid w:val="00F91652"/>
    <w:rsid w:val="00F93044"/>
    <w:rsid w:val="00FA390B"/>
    <w:rsid w:val="00FA54E1"/>
    <w:rsid w:val="00FB0569"/>
    <w:rsid w:val="00FB0984"/>
    <w:rsid w:val="00FB44C5"/>
    <w:rsid w:val="00FB628A"/>
    <w:rsid w:val="00FC1793"/>
    <w:rsid w:val="00FC196A"/>
    <w:rsid w:val="00FC1BBC"/>
    <w:rsid w:val="00FC5279"/>
    <w:rsid w:val="00FC58B2"/>
    <w:rsid w:val="00FD270C"/>
    <w:rsid w:val="00FD37BD"/>
    <w:rsid w:val="00FD3A20"/>
    <w:rsid w:val="00FD3F71"/>
    <w:rsid w:val="00FD40B7"/>
    <w:rsid w:val="00FD40C1"/>
    <w:rsid w:val="00FD4BCC"/>
    <w:rsid w:val="00FD75DC"/>
    <w:rsid w:val="00FE17E3"/>
    <w:rsid w:val="00FE1EAC"/>
    <w:rsid w:val="00FE3ECE"/>
    <w:rsid w:val="00FE40A4"/>
    <w:rsid w:val="00FE4492"/>
    <w:rsid w:val="00FF2957"/>
    <w:rsid w:val="00FF2AE0"/>
    <w:rsid w:val="00FF7938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D7CA2"/>
  <w14:defaultImageDpi w14:val="32767"/>
  <w15:chartTrackingRefBased/>
  <w15:docId w15:val="{D3008421-C644-DF47-BB70-64984CC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26BD"/>
    <w:pPr>
      <w:ind w:left="0"/>
    </w:pPr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130A"/>
    <w:pPr>
      <w:keepNext/>
      <w:keepLines/>
      <w:spacing w:before="40"/>
      <w:outlineLvl w:val="4"/>
    </w:pPr>
    <w:rPr>
      <w:rFonts w:ascii="Calibri" w:eastAsiaTheme="majorEastAsia" w:hAnsi="Calibri" w:cstheme="majorBidi"/>
      <w:color w:val="05407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6BD"/>
    <w:pPr>
      <w:ind w:left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6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E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6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E1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E4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4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562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B130A"/>
    <w:rPr>
      <w:rFonts w:ascii="Calibri" w:eastAsiaTheme="majorEastAsia" w:hAnsi="Calibri" w:cstheme="majorBidi"/>
      <w:color w:val="054078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3A4226"/>
    <w:rPr>
      <w:i/>
      <w:iCs/>
    </w:rPr>
  </w:style>
  <w:style w:type="paragraph" w:styleId="NormalWeb">
    <w:name w:val="Normal (Web)"/>
    <w:basedOn w:val="Normal"/>
    <w:uiPriority w:val="99"/>
    <w:unhideWhenUsed/>
    <w:rsid w:val="003A4226"/>
    <w:pPr>
      <w:spacing w:before="100" w:beforeAutospacing="1" w:after="100" w:afterAutospacing="1"/>
    </w:pPr>
  </w:style>
  <w:style w:type="paragraph" w:customStyle="1" w:styleId="govuk-body">
    <w:name w:val="govuk-body"/>
    <w:basedOn w:val="Normal"/>
    <w:rsid w:val="00777DC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E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normaltextrun">
    <w:name w:val="normaltextrun"/>
    <w:basedOn w:val="DefaultParagraphFont"/>
    <w:rsid w:val="00AF34EB"/>
  </w:style>
  <w:style w:type="character" w:customStyle="1" w:styleId="eop">
    <w:name w:val="eop"/>
    <w:basedOn w:val="DefaultParagraphFont"/>
    <w:rsid w:val="00AF34EB"/>
  </w:style>
  <w:style w:type="paragraph" w:customStyle="1" w:styleId="paragraph">
    <w:name w:val="paragraph"/>
    <w:basedOn w:val="Normal"/>
    <w:rsid w:val="00AF34EB"/>
    <w:pPr>
      <w:spacing w:before="100" w:beforeAutospacing="1" w:after="100" w:afterAutospacing="1"/>
    </w:pPr>
  </w:style>
  <w:style w:type="paragraph" w:customStyle="1" w:styleId="m5821696217086692110msolistparagraph">
    <w:name w:val="m_5821696217086692110msolistparagraph"/>
    <w:basedOn w:val="Normal"/>
    <w:rsid w:val="008105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Lambeth</dc:creator>
  <cp:keywords/>
  <dc:description/>
  <cp:lastModifiedBy>Yvonne Hilditch</cp:lastModifiedBy>
  <cp:revision>2</cp:revision>
  <cp:lastPrinted>2024-05-22T16:55:00Z</cp:lastPrinted>
  <dcterms:created xsi:type="dcterms:W3CDTF">2025-04-03T08:13:00Z</dcterms:created>
  <dcterms:modified xsi:type="dcterms:W3CDTF">2025-04-03T08:13:00Z</dcterms:modified>
</cp:coreProperties>
</file>