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D6C0" w14:textId="77777777" w:rsidR="0064416E" w:rsidRDefault="0064416E" w:rsidP="0064416E">
      <w:pPr>
        <w:spacing w:after="0" w:line="240" w:lineRule="auto"/>
        <w:jc w:val="center"/>
        <w:rPr>
          <w:rFonts w:ascii="Arial" w:hAnsi="Arial" w:cs="Arial"/>
          <w:b/>
          <w:sz w:val="36"/>
          <w:szCs w:val="36"/>
        </w:rPr>
      </w:pPr>
    </w:p>
    <w:p w14:paraId="468C0DE3" w14:textId="77777777" w:rsidR="0064416E" w:rsidRDefault="0064416E" w:rsidP="0064416E">
      <w:pPr>
        <w:spacing w:after="0" w:line="240" w:lineRule="auto"/>
        <w:jc w:val="center"/>
        <w:rPr>
          <w:rFonts w:ascii="Arial" w:hAnsi="Arial" w:cs="Arial"/>
          <w:b/>
          <w:sz w:val="36"/>
          <w:szCs w:val="36"/>
        </w:rPr>
      </w:pPr>
    </w:p>
    <w:sdt>
      <w:sdtPr>
        <w:id w:val="-1730374194"/>
        <w:docPartObj>
          <w:docPartGallery w:val="Cover Pages"/>
          <w:docPartUnique/>
        </w:docPartObj>
      </w:sdtPr>
      <w:sdtEndPr>
        <w:rPr>
          <w:rFonts w:eastAsia="Times New Roman"/>
          <w:color w:val="FFFFFF"/>
        </w:rPr>
      </w:sdtEndPr>
      <w:sdtContent>
        <w:p w14:paraId="1CC17752" w14:textId="77777777" w:rsidR="00AA147E" w:rsidRPr="00C63A10" w:rsidRDefault="00AA147E" w:rsidP="00AA147E">
          <w:r w:rsidRPr="00C63A10">
            <w:rPr>
              <w:rFonts w:ascii="Ebrima" w:hAnsi="Ebrima"/>
              <w:noProof/>
              <w:color w:val="7030A0"/>
              <w:sz w:val="28"/>
              <w:u w:val="single"/>
              <w:lang w:val="en-GB" w:eastAsia="en-GB"/>
            </w:rPr>
            <w:drawing>
              <wp:anchor distT="0" distB="0" distL="114300" distR="114300" simplePos="0" relativeHeight="251661312" behindDoc="0" locked="0" layoutInCell="1" allowOverlap="1" wp14:anchorId="5706C2F9" wp14:editId="3972BF1F">
                <wp:simplePos x="0" y="0"/>
                <wp:positionH relativeFrom="margin">
                  <wp:posOffset>4791075</wp:posOffset>
                </wp:positionH>
                <wp:positionV relativeFrom="paragraph">
                  <wp:posOffset>-506730</wp:posOffset>
                </wp:positionV>
                <wp:extent cx="1524000" cy="19104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9104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A10">
            <w:rPr>
              <w:noProof/>
              <w:lang w:val="en-GB" w:eastAsia="en-GB"/>
            </w:rPr>
            <mc:AlternateContent>
              <mc:Choice Requires="wps">
                <w:drawing>
                  <wp:anchor distT="0" distB="0" distL="114300" distR="114300" simplePos="0" relativeHeight="251659264" behindDoc="0" locked="0" layoutInCell="1" allowOverlap="1" wp14:anchorId="021ADAFD" wp14:editId="5B4FBD67">
                    <wp:simplePos x="0" y="0"/>
                    <wp:positionH relativeFrom="page">
                      <wp:posOffset>152400</wp:posOffset>
                    </wp:positionH>
                    <wp:positionV relativeFrom="page">
                      <wp:posOffset>323850</wp:posOffset>
                    </wp:positionV>
                    <wp:extent cx="5363210" cy="10146030"/>
                    <wp:effectExtent l="0" t="0" r="3175" b="762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0146030"/>
                            </a:xfrm>
                            <a:prstGeom prst="rect">
                              <a:avLst/>
                            </a:prstGeom>
                            <a:solidFill>
                              <a:sysClr val="window" lastClr="FFFFFF"/>
                            </a:solidFill>
                            <a:ln>
                              <a:noFill/>
                            </a:ln>
                            <a:extLst/>
                          </wps:spPr>
                          <wps:txbx>
                            <w:txbxContent>
                              <w:bookmarkStart w:id="0" w:name="_Hlk86223435" w:displacedByCustomXml="next"/>
                              <w:bookmarkEnd w:id="0" w:displacedByCustomXml="next"/>
                              <w:sdt>
                                <w:sdtPr>
                                  <w:rPr>
                                    <w:rFonts w:ascii="Ebrima" w:hAnsi="Ebrima"/>
                                    <w:b/>
                                    <w:caps/>
                                    <w:color w:val="7030A0"/>
                                    <w:sz w:val="80"/>
                                    <w:szCs w:val="80"/>
                                    <w:lang w:val="en-US" w:eastAsia="en-US" w:bidi="ar-SA"/>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22F9F020" w14:textId="2F1D46BF" w:rsidR="00AA147E" w:rsidRPr="00E6058B" w:rsidRDefault="00AA147E" w:rsidP="00AA147E">
                                    <w:pPr>
                                      <w:pStyle w:val="Title"/>
                                      <w:jc w:val="center"/>
                                      <w:rPr>
                                        <w:rFonts w:ascii="Ebrima" w:hAnsi="Ebrima"/>
                                        <w:b/>
                                        <w:caps/>
                                        <w:color w:val="7030A0"/>
                                        <w:sz w:val="80"/>
                                        <w:szCs w:val="80"/>
                                      </w:rPr>
                                    </w:pPr>
                                    <w:r>
                                      <w:rPr>
                                        <w:rFonts w:ascii="Ebrima" w:hAnsi="Ebrima"/>
                                        <w:b/>
                                        <w:caps/>
                                        <w:color w:val="7030A0"/>
                                        <w:sz w:val="80"/>
                                        <w:szCs w:val="80"/>
                                        <w:lang w:val="en-US" w:eastAsia="en-US" w:bidi="ar-SA"/>
                                      </w:rPr>
                                      <w:t xml:space="preserve">CMAT </w:t>
                                    </w:r>
                                    <w:r w:rsidR="00890997">
                                      <w:rPr>
                                        <w:rFonts w:ascii="Ebrima" w:hAnsi="Ebrima"/>
                                        <w:b/>
                                        <w:caps/>
                                        <w:color w:val="7030A0"/>
                                        <w:sz w:val="80"/>
                                        <w:szCs w:val="80"/>
                                        <w:lang w:val="en-US" w:eastAsia="en-US" w:bidi="ar-SA"/>
                                      </w:rPr>
                                      <w:t>SUPPORTING PUPILS WITH MEDICAL CONDITIONS POLICY</w:t>
                                    </w:r>
                                  </w:p>
                                </w:sdtContent>
                              </w:sdt>
                              <w:p w14:paraId="697DCA99" w14:textId="77777777" w:rsidR="00AA147E" w:rsidRPr="00E6058B" w:rsidRDefault="00AA147E" w:rsidP="00836C4D">
                                <w:pPr>
                                  <w:spacing w:before="240"/>
                                  <w:ind w:left="720"/>
                                  <w:jc w:val="center"/>
                                  <w:rPr>
                                    <w:color w:val="7030A0"/>
                                  </w:rPr>
                                </w:pPr>
                              </w:p>
                              <w:p w14:paraId="19D23AA8" w14:textId="6F04CDFA" w:rsidR="00AA147E" w:rsidRPr="00E6058B" w:rsidRDefault="00AA147E" w:rsidP="00836C4D">
                                <w:pPr>
                                  <w:spacing w:before="240"/>
                                  <w:ind w:left="1008"/>
                                  <w:jc w:val="center"/>
                                  <w:rPr>
                                    <w:color w:val="7030A0"/>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1ADAFD" id="Rectangle 16" o:spid="_x0000_s1026" style="position:absolute;margin-left:12pt;margin-top:25.5pt;width:422.3pt;height:798.9pt;z-index:251659264;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" fillcolor="window" stroked="f">
                    <v:textbox inset="21.6pt,1in,21.6pt">
                      <w:txbxContent>
                        <w:bookmarkStart w:id="1" w:name="_Hlk86223435" w:displacedByCustomXml="next"/>
                        <w:bookmarkEnd w:id="1" w:displacedByCustomXml="next"/>
                        <w:sdt>
                          <w:sdtPr>
                            <w:rPr>
                              <w:rFonts w:ascii="Ebrima" w:hAnsi="Ebrima"/>
                              <w:b/>
                              <w:caps/>
                              <w:color w:val="7030A0"/>
                              <w:sz w:val="80"/>
                              <w:szCs w:val="80"/>
                              <w:lang w:val="en-US" w:eastAsia="en-US" w:bidi="ar-SA"/>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22F9F020" w14:textId="2F1D46BF" w:rsidR="00AA147E" w:rsidRPr="00E6058B" w:rsidRDefault="00AA147E" w:rsidP="00AA147E">
                              <w:pPr>
                                <w:pStyle w:val="Title"/>
                                <w:jc w:val="center"/>
                                <w:rPr>
                                  <w:rFonts w:ascii="Ebrima" w:hAnsi="Ebrima"/>
                                  <w:b/>
                                  <w:caps/>
                                  <w:color w:val="7030A0"/>
                                  <w:sz w:val="80"/>
                                  <w:szCs w:val="80"/>
                                </w:rPr>
                              </w:pPr>
                              <w:r>
                                <w:rPr>
                                  <w:rFonts w:ascii="Ebrima" w:hAnsi="Ebrima"/>
                                  <w:b/>
                                  <w:caps/>
                                  <w:color w:val="7030A0"/>
                                  <w:sz w:val="80"/>
                                  <w:szCs w:val="80"/>
                                  <w:lang w:val="en-US" w:eastAsia="en-US" w:bidi="ar-SA"/>
                                </w:rPr>
                                <w:t xml:space="preserve">CMAT </w:t>
                              </w:r>
                              <w:r w:rsidR="00890997">
                                <w:rPr>
                                  <w:rFonts w:ascii="Ebrima" w:hAnsi="Ebrima"/>
                                  <w:b/>
                                  <w:caps/>
                                  <w:color w:val="7030A0"/>
                                  <w:sz w:val="80"/>
                                  <w:szCs w:val="80"/>
                                  <w:lang w:val="en-US" w:eastAsia="en-US" w:bidi="ar-SA"/>
                                </w:rPr>
                                <w:t>SUPPORTING PUPILS WITH MEDICAL CONDITIONS POLICY</w:t>
                              </w:r>
                            </w:p>
                          </w:sdtContent>
                        </w:sdt>
                        <w:p w14:paraId="697DCA99" w14:textId="77777777" w:rsidR="00AA147E" w:rsidRPr="00E6058B" w:rsidRDefault="00AA147E" w:rsidP="00836C4D">
                          <w:pPr>
                            <w:spacing w:before="240"/>
                            <w:ind w:left="720"/>
                            <w:jc w:val="center"/>
                            <w:rPr>
                              <w:color w:val="7030A0"/>
                            </w:rPr>
                          </w:pPr>
                        </w:p>
                        <w:p w14:paraId="19D23AA8" w14:textId="6F04CDFA" w:rsidR="00AA147E" w:rsidRPr="00E6058B" w:rsidRDefault="00AA147E" w:rsidP="00836C4D">
                          <w:pPr>
                            <w:spacing w:before="240"/>
                            <w:ind w:left="1008"/>
                            <w:jc w:val="center"/>
                            <w:rPr>
                              <w:color w:val="7030A0"/>
                            </w:rPr>
                          </w:pPr>
                        </w:p>
                      </w:txbxContent>
                    </v:textbox>
                    <w10:wrap anchorx="page" anchory="page"/>
                  </v:rect>
                </w:pict>
              </mc:Fallback>
            </mc:AlternateContent>
          </w:r>
        </w:p>
        <w:p w14:paraId="450B4394" w14:textId="77777777" w:rsidR="00AA147E" w:rsidRPr="00C63A10" w:rsidRDefault="00AA147E" w:rsidP="00AA147E"/>
        <w:p w14:paraId="5C2C66D8" w14:textId="65E2D048" w:rsidR="00AA147E" w:rsidRPr="00C63A10" w:rsidRDefault="00AA147E" w:rsidP="00AA147E">
          <w:pPr>
            <w:rPr>
              <w:rFonts w:eastAsia="Times New Roman"/>
              <w:color w:val="FFFFFF"/>
            </w:rPr>
          </w:pPr>
          <w:r w:rsidRPr="00C63A10">
            <w:rPr>
              <w:noProof/>
              <w:lang w:val="en-GB" w:eastAsia="en-GB"/>
            </w:rPr>
            <mc:AlternateContent>
              <mc:Choice Requires="wps">
                <w:drawing>
                  <wp:anchor distT="0" distB="0" distL="114300" distR="114300" simplePos="0" relativeHeight="251660288" behindDoc="0" locked="0" layoutInCell="1" allowOverlap="1" wp14:anchorId="1D21F9AE" wp14:editId="75DEA74A">
                    <wp:simplePos x="0" y="0"/>
                    <wp:positionH relativeFrom="page">
                      <wp:posOffset>5676900</wp:posOffset>
                    </wp:positionH>
                    <wp:positionV relativeFrom="page">
                      <wp:posOffset>2514600</wp:posOffset>
                    </wp:positionV>
                    <wp:extent cx="1880870" cy="7400925"/>
                    <wp:effectExtent l="0" t="0" r="5080" b="952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400925"/>
                            </a:xfrm>
                            <a:prstGeom prst="rect">
                              <a:avLst/>
                            </a:prstGeom>
                            <a:solidFill>
                              <a:srgbClr val="7030A0"/>
                            </a:solidFill>
                            <a:ln w="12700" cap="flat" cmpd="sng" algn="ctr">
                              <a:noFill/>
                              <a:prstDash val="solid"/>
                              <a:miter lim="800000"/>
                            </a:ln>
                            <a:effectLst/>
                          </wps:spPr>
                          <wps:txbx>
                            <w:txbxContent>
                              <w:sdt>
                                <w:sdtPr>
                                  <w:rPr>
                                    <w:rFonts w:eastAsia="Calibri" w:cs="Arial"/>
                                    <w:b/>
                                    <w:i/>
                                    <w:color w:val="FFFFFF" w:themeColor="background1"/>
                                    <w:szCs w:val="24"/>
                                    <w:lang w:eastAsia="ar-SA"/>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02A12342" w14:textId="12F92106" w:rsidR="00836C4D" w:rsidRDefault="00836C4D" w:rsidP="00836C4D">
                                    <w:pPr>
                                      <w:pStyle w:val="Subtitle1"/>
                                      <w:rPr>
                                        <w:rFonts w:eastAsia="Calibri" w:cs="Arial"/>
                                        <w:b/>
                                        <w:i/>
                                        <w:color w:val="FFFFFF" w:themeColor="background1"/>
                                        <w:szCs w:val="24"/>
                                        <w:lang w:eastAsia="ar-SA"/>
                                      </w:rPr>
                                    </w:pPr>
                                    <w:r>
                                      <w:rPr>
                                        <w:rFonts w:eastAsia="Calibri" w:cs="Arial"/>
                                        <w:b/>
                                        <w:i/>
                                        <w:color w:val="FFFFFF" w:themeColor="background1"/>
                                        <w:szCs w:val="24"/>
                                        <w:lang w:eastAsia="ar-SA"/>
                                      </w:rPr>
                                      <w:t xml:space="preserve">     </w:t>
                                    </w:r>
                                  </w:p>
                                </w:sdtContent>
                              </w:sdt>
                              <w:p w14:paraId="5ED5CEEA" w14:textId="77777777" w:rsidR="00836C4D" w:rsidRDefault="00836C4D" w:rsidP="00836C4D">
                                <w:pPr>
                                  <w:pStyle w:val="Subtitle1"/>
                                  <w:rPr>
                                    <w:rFonts w:eastAsia="Calibri" w:cs="Arial"/>
                                    <w:b/>
                                    <w:i/>
                                    <w:noProof/>
                                    <w:color w:val="FFFFFF" w:themeColor="background1"/>
                                    <w:szCs w:val="24"/>
                                    <w:lang w:eastAsia="ar-SA"/>
                                  </w:rPr>
                                </w:pPr>
                              </w:p>
                              <w:p w14:paraId="1C11D64E" w14:textId="77777777" w:rsidR="00836C4D" w:rsidRDefault="00836C4D" w:rsidP="00836C4D">
                                <w:pPr>
                                  <w:pStyle w:val="Subtitle1"/>
                                  <w:rPr>
                                    <w:rFonts w:eastAsia="Calibri" w:cs="Arial"/>
                                    <w:b/>
                                    <w:i/>
                                    <w:noProof/>
                                    <w:color w:val="FFFFFF" w:themeColor="background1"/>
                                    <w:szCs w:val="24"/>
                                    <w:lang w:eastAsia="ar-SA"/>
                                  </w:rPr>
                                </w:pPr>
                              </w:p>
                              <w:p w14:paraId="721A8A53" w14:textId="77777777" w:rsidR="00836C4D" w:rsidRDefault="00836C4D" w:rsidP="00836C4D">
                                <w:pPr>
                                  <w:pStyle w:val="Subtitle1"/>
                                  <w:rPr>
                                    <w:rFonts w:eastAsia="Calibri" w:cs="Arial"/>
                                    <w:b/>
                                    <w:i/>
                                    <w:noProof/>
                                    <w:color w:val="FFFFFF" w:themeColor="background1"/>
                                    <w:szCs w:val="24"/>
                                    <w:lang w:eastAsia="ar-SA"/>
                                  </w:rPr>
                                </w:pPr>
                              </w:p>
                              <w:p w14:paraId="5D68CD8C" w14:textId="77777777" w:rsidR="00836C4D" w:rsidRDefault="00836C4D" w:rsidP="00836C4D">
                                <w:pPr>
                                  <w:pStyle w:val="Subtitle1"/>
                                  <w:rPr>
                                    <w:rFonts w:eastAsia="Calibri" w:cs="Arial"/>
                                    <w:b/>
                                    <w:i/>
                                    <w:noProof/>
                                    <w:color w:val="FFFFFF" w:themeColor="background1"/>
                                    <w:szCs w:val="24"/>
                                    <w:lang w:eastAsia="ar-SA"/>
                                  </w:rPr>
                                </w:pPr>
                              </w:p>
                              <w:p w14:paraId="27F2C206" w14:textId="77777777" w:rsidR="00836C4D" w:rsidRDefault="00836C4D" w:rsidP="00836C4D">
                                <w:pPr>
                                  <w:pStyle w:val="Subtitle1"/>
                                  <w:rPr>
                                    <w:rFonts w:eastAsia="Calibri" w:cs="Arial"/>
                                    <w:b/>
                                    <w:i/>
                                    <w:noProof/>
                                    <w:color w:val="FFFFFF" w:themeColor="background1"/>
                                    <w:szCs w:val="24"/>
                                    <w:lang w:eastAsia="ar-SA"/>
                                  </w:rPr>
                                </w:pPr>
                              </w:p>
                              <w:p w14:paraId="6F86A11D" w14:textId="77777777" w:rsidR="00836C4D" w:rsidRDefault="00836C4D" w:rsidP="00836C4D">
                                <w:pPr>
                                  <w:pStyle w:val="Subtitle1"/>
                                  <w:rPr>
                                    <w:rFonts w:eastAsia="Calibri" w:cs="Arial"/>
                                    <w:b/>
                                    <w:i/>
                                    <w:noProof/>
                                    <w:color w:val="FFFFFF" w:themeColor="background1"/>
                                    <w:szCs w:val="24"/>
                                    <w:lang w:eastAsia="ar-SA"/>
                                  </w:rPr>
                                </w:pPr>
                              </w:p>
                              <w:p w14:paraId="181D4527" w14:textId="77777777" w:rsidR="00836C4D" w:rsidRDefault="00836C4D" w:rsidP="00836C4D">
                                <w:pPr>
                                  <w:pStyle w:val="Subtitle1"/>
                                  <w:rPr>
                                    <w:rFonts w:eastAsia="Calibri" w:cs="Arial"/>
                                    <w:b/>
                                    <w:i/>
                                    <w:noProof/>
                                    <w:color w:val="FFFFFF" w:themeColor="background1"/>
                                    <w:szCs w:val="24"/>
                                    <w:lang w:eastAsia="ar-SA"/>
                                  </w:rPr>
                                </w:pPr>
                              </w:p>
                              <w:p w14:paraId="5B42F186" w14:textId="2C8C57E6" w:rsidR="00AA147E" w:rsidRPr="00B81B76" w:rsidRDefault="00836C4D" w:rsidP="00836C4D">
                                <w:pPr>
                                  <w:pStyle w:val="Subtitle1"/>
                                  <w:rPr>
                                    <w:color w:val="FFFFFF" w:themeColor="background1"/>
                                  </w:rPr>
                                </w:pPr>
                                <w:r w:rsidRPr="00836C4D">
                                  <w:rPr>
                                    <w:rFonts w:eastAsia="Calibri" w:cs="Arial"/>
                                    <w:b/>
                                    <w:i/>
                                    <w:noProof/>
                                    <w:color w:val="FFFFFF" w:themeColor="background1"/>
                                    <w:szCs w:val="24"/>
                                    <w:lang w:eastAsia="ar-SA"/>
                                  </w:rPr>
                                  <w:t xml:space="preserve"> A thriving family of schools who work together to celebrate differences, and support each other in pursuit of excellence. </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21F9AE" id="Rectangle 472" o:spid="_x0000_s1027" style="position:absolute;margin-left:447pt;margin-top:198pt;width:148.1pt;height:582.75pt;z-index:251660288;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" fillcolor="#7030a0" stroked="f" strokeweight="1pt">
                    <v:textbox inset="14.4pt,,14.4pt">
                      <w:txbxContent>
                        <w:sdt>
                          <w:sdtPr>
                            <w:rPr>
                              <w:rFonts w:eastAsia="Calibri" w:cs="Arial"/>
                              <w:b/>
                              <w:i/>
                              <w:color w:val="FFFFFF" w:themeColor="background1"/>
                              <w:szCs w:val="24"/>
                              <w:lang w:eastAsia="ar-SA"/>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02A12342" w14:textId="12F92106" w:rsidR="00836C4D" w:rsidRDefault="00836C4D" w:rsidP="00836C4D">
                              <w:pPr>
                                <w:pStyle w:val="Subtitle1"/>
                                <w:rPr>
                                  <w:rFonts w:eastAsia="Calibri" w:cs="Arial"/>
                                  <w:b/>
                                  <w:i/>
                                  <w:color w:val="FFFFFF" w:themeColor="background1"/>
                                  <w:szCs w:val="24"/>
                                  <w:lang w:eastAsia="ar-SA"/>
                                </w:rPr>
                              </w:pPr>
                              <w:r>
                                <w:rPr>
                                  <w:rFonts w:eastAsia="Calibri" w:cs="Arial"/>
                                  <w:b/>
                                  <w:i/>
                                  <w:color w:val="FFFFFF" w:themeColor="background1"/>
                                  <w:szCs w:val="24"/>
                                  <w:lang w:eastAsia="ar-SA"/>
                                </w:rPr>
                                <w:t xml:space="preserve">     </w:t>
                              </w:r>
                            </w:p>
                          </w:sdtContent>
                        </w:sdt>
                        <w:p w14:paraId="5ED5CEEA" w14:textId="77777777" w:rsidR="00836C4D" w:rsidRDefault="00836C4D" w:rsidP="00836C4D">
                          <w:pPr>
                            <w:pStyle w:val="Subtitle1"/>
                            <w:rPr>
                              <w:rFonts w:eastAsia="Calibri" w:cs="Arial"/>
                              <w:b/>
                              <w:i/>
                              <w:noProof/>
                              <w:color w:val="FFFFFF" w:themeColor="background1"/>
                              <w:szCs w:val="24"/>
                              <w:lang w:eastAsia="ar-SA"/>
                            </w:rPr>
                          </w:pPr>
                        </w:p>
                        <w:p w14:paraId="1C11D64E" w14:textId="77777777" w:rsidR="00836C4D" w:rsidRDefault="00836C4D" w:rsidP="00836C4D">
                          <w:pPr>
                            <w:pStyle w:val="Subtitle1"/>
                            <w:rPr>
                              <w:rFonts w:eastAsia="Calibri" w:cs="Arial"/>
                              <w:b/>
                              <w:i/>
                              <w:noProof/>
                              <w:color w:val="FFFFFF" w:themeColor="background1"/>
                              <w:szCs w:val="24"/>
                              <w:lang w:eastAsia="ar-SA"/>
                            </w:rPr>
                          </w:pPr>
                        </w:p>
                        <w:p w14:paraId="721A8A53" w14:textId="77777777" w:rsidR="00836C4D" w:rsidRDefault="00836C4D" w:rsidP="00836C4D">
                          <w:pPr>
                            <w:pStyle w:val="Subtitle1"/>
                            <w:rPr>
                              <w:rFonts w:eastAsia="Calibri" w:cs="Arial"/>
                              <w:b/>
                              <w:i/>
                              <w:noProof/>
                              <w:color w:val="FFFFFF" w:themeColor="background1"/>
                              <w:szCs w:val="24"/>
                              <w:lang w:eastAsia="ar-SA"/>
                            </w:rPr>
                          </w:pPr>
                        </w:p>
                        <w:p w14:paraId="5D68CD8C" w14:textId="77777777" w:rsidR="00836C4D" w:rsidRDefault="00836C4D" w:rsidP="00836C4D">
                          <w:pPr>
                            <w:pStyle w:val="Subtitle1"/>
                            <w:rPr>
                              <w:rFonts w:eastAsia="Calibri" w:cs="Arial"/>
                              <w:b/>
                              <w:i/>
                              <w:noProof/>
                              <w:color w:val="FFFFFF" w:themeColor="background1"/>
                              <w:szCs w:val="24"/>
                              <w:lang w:eastAsia="ar-SA"/>
                            </w:rPr>
                          </w:pPr>
                        </w:p>
                        <w:p w14:paraId="27F2C206" w14:textId="77777777" w:rsidR="00836C4D" w:rsidRDefault="00836C4D" w:rsidP="00836C4D">
                          <w:pPr>
                            <w:pStyle w:val="Subtitle1"/>
                            <w:rPr>
                              <w:rFonts w:eastAsia="Calibri" w:cs="Arial"/>
                              <w:b/>
                              <w:i/>
                              <w:noProof/>
                              <w:color w:val="FFFFFF" w:themeColor="background1"/>
                              <w:szCs w:val="24"/>
                              <w:lang w:eastAsia="ar-SA"/>
                            </w:rPr>
                          </w:pPr>
                        </w:p>
                        <w:p w14:paraId="6F86A11D" w14:textId="77777777" w:rsidR="00836C4D" w:rsidRDefault="00836C4D" w:rsidP="00836C4D">
                          <w:pPr>
                            <w:pStyle w:val="Subtitle1"/>
                            <w:rPr>
                              <w:rFonts w:eastAsia="Calibri" w:cs="Arial"/>
                              <w:b/>
                              <w:i/>
                              <w:noProof/>
                              <w:color w:val="FFFFFF" w:themeColor="background1"/>
                              <w:szCs w:val="24"/>
                              <w:lang w:eastAsia="ar-SA"/>
                            </w:rPr>
                          </w:pPr>
                        </w:p>
                        <w:p w14:paraId="181D4527" w14:textId="77777777" w:rsidR="00836C4D" w:rsidRDefault="00836C4D" w:rsidP="00836C4D">
                          <w:pPr>
                            <w:pStyle w:val="Subtitle1"/>
                            <w:rPr>
                              <w:rFonts w:eastAsia="Calibri" w:cs="Arial"/>
                              <w:b/>
                              <w:i/>
                              <w:noProof/>
                              <w:color w:val="FFFFFF" w:themeColor="background1"/>
                              <w:szCs w:val="24"/>
                              <w:lang w:eastAsia="ar-SA"/>
                            </w:rPr>
                          </w:pPr>
                        </w:p>
                        <w:p w14:paraId="5B42F186" w14:textId="2C8C57E6" w:rsidR="00AA147E" w:rsidRPr="00B81B76" w:rsidRDefault="00836C4D" w:rsidP="00836C4D">
                          <w:pPr>
                            <w:pStyle w:val="Subtitle1"/>
                            <w:rPr>
                              <w:color w:val="FFFFFF" w:themeColor="background1"/>
                            </w:rPr>
                          </w:pPr>
                          <w:r w:rsidRPr="00836C4D">
                            <w:rPr>
                              <w:rFonts w:eastAsia="Calibri" w:cs="Arial"/>
                              <w:b/>
                              <w:i/>
                              <w:noProof/>
                              <w:color w:val="FFFFFF" w:themeColor="background1"/>
                              <w:szCs w:val="24"/>
                              <w:lang w:eastAsia="ar-SA"/>
                            </w:rPr>
                            <w:t xml:space="preserve"> A thriving family of schools who work together to celebrate differences, and support each other in pursuit of excellence. </w:t>
                          </w:r>
                        </w:p>
                      </w:txbxContent>
                    </v:textbox>
                    <w10:wrap anchorx="page" anchory="page"/>
                  </v:rect>
                </w:pict>
              </mc:Fallback>
            </mc:AlternateContent>
          </w:r>
          <w:r w:rsidRPr="00C63A10">
            <w:rPr>
              <w:rFonts w:eastAsia="Times New Roman"/>
              <w:color w:val="FFFFFF"/>
            </w:rPr>
            <w:br w:type="page"/>
          </w:r>
        </w:p>
        <w:tbl>
          <w:tblPr>
            <w:tblStyle w:val="TableGrid1"/>
            <w:tblpPr w:leftFromText="180" w:rightFromText="180" w:horzAnchor="margin" w:tblpY="495"/>
            <w:tblW w:w="0" w:type="auto"/>
            <w:tblLook w:val="04A0" w:firstRow="1" w:lastRow="0" w:firstColumn="1" w:lastColumn="0" w:noHBand="0" w:noVBand="1"/>
          </w:tblPr>
          <w:tblGrid>
            <w:gridCol w:w="3377"/>
            <w:gridCol w:w="1551"/>
            <w:gridCol w:w="2535"/>
            <w:gridCol w:w="1500"/>
          </w:tblGrid>
          <w:tr w:rsidR="00AA147E" w:rsidRPr="00C63A10" w14:paraId="757FA2EE" w14:textId="77777777" w:rsidTr="008321C6">
            <w:tc>
              <w:tcPr>
                <w:tcW w:w="3397" w:type="dxa"/>
                <w:shd w:val="clear" w:color="auto" w:fill="7030A0"/>
              </w:tcPr>
              <w:p w14:paraId="2E7263C2"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lastRenderedPageBreak/>
                  <w:t xml:space="preserve">This document has been approved for operation within: </w:t>
                </w:r>
              </w:p>
            </w:tc>
            <w:tc>
              <w:tcPr>
                <w:tcW w:w="5619" w:type="dxa"/>
                <w:gridSpan w:val="3"/>
              </w:tcPr>
              <w:p w14:paraId="7569C38B" w14:textId="77777777" w:rsidR="00AA147E" w:rsidRPr="00C63A10" w:rsidRDefault="00AA147E" w:rsidP="008321C6">
                <w:pPr>
                  <w:spacing w:after="160" w:line="259" w:lineRule="auto"/>
                  <w:rPr>
                    <w:rFonts w:ascii="Ebrima" w:eastAsia="Times New Roman" w:hAnsi="Ebrima" w:cs="Times New Roman"/>
                  </w:rPr>
                </w:pPr>
                <w:r>
                  <w:rPr>
                    <w:rFonts w:ascii="Ebrima" w:eastAsia="Times New Roman" w:hAnsi="Ebrima" w:cs="Times New Roman"/>
                  </w:rPr>
                  <w:t>All Chancery schools.</w:t>
                </w:r>
              </w:p>
            </w:tc>
          </w:tr>
          <w:tr w:rsidR="00AA147E" w:rsidRPr="00C63A10" w14:paraId="23077A07" w14:textId="77777777" w:rsidTr="008321C6">
            <w:trPr>
              <w:trHeight w:val="510"/>
            </w:trPr>
            <w:tc>
              <w:tcPr>
                <w:tcW w:w="3397" w:type="dxa"/>
                <w:shd w:val="clear" w:color="auto" w:fill="7030A0"/>
              </w:tcPr>
              <w:p w14:paraId="3C9A72FB" w14:textId="77777777" w:rsidR="00AA147E" w:rsidRDefault="00AA147E" w:rsidP="008321C6">
                <w:pPr>
                  <w:rPr>
                    <w:rFonts w:ascii="Ebrima" w:eastAsia="Times New Roman" w:hAnsi="Ebrima" w:cs="Times New Roman"/>
                    <w:b/>
                    <w:color w:val="FFFFFF"/>
                  </w:rPr>
                </w:pPr>
                <w:r>
                  <w:rPr>
                    <w:rFonts w:ascii="Ebrima" w:eastAsia="Times New Roman" w:hAnsi="Ebrima" w:cs="Times New Roman"/>
                    <w:b/>
                    <w:color w:val="FFFFFF"/>
                  </w:rPr>
                  <w:t>Responsible Officer:</w:t>
                </w:r>
              </w:p>
            </w:tc>
            <w:tc>
              <w:tcPr>
                <w:tcW w:w="5619" w:type="dxa"/>
                <w:gridSpan w:val="3"/>
              </w:tcPr>
              <w:p w14:paraId="0C39DE07" w14:textId="77777777" w:rsidR="00AA147E" w:rsidRDefault="00AA147E" w:rsidP="008321C6">
                <w:pPr>
                  <w:rPr>
                    <w:rFonts w:ascii="Ebrima" w:eastAsia="Times New Roman" w:hAnsi="Ebrima" w:cs="Times New Roman"/>
                  </w:rPr>
                </w:pPr>
                <w:r>
                  <w:rPr>
                    <w:rFonts w:ascii="Ebrima" w:eastAsia="Times New Roman" w:hAnsi="Ebrima" w:cs="Times New Roman"/>
                  </w:rPr>
                  <w:t>CEO</w:t>
                </w:r>
              </w:p>
            </w:tc>
          </w:tr>
          <w:tr w:rsidR="00AA147E" w:rsidRPr="00C63A10" w14:paraId="0FBCC7D7" w14:textId="77777777" w:rsidTr="008321C6">
            <w:tc>
              <w:tcPr>
                <w:tcW w:w="3397" w:type="dxa"/>
                <w:shd w:val="clear" w:color="auto" w:fill="7030A0"/>
              </w:tcPr>
              <w:p w14:paraId="70E11CF5" w14:textId="77777777" w:rsidR="00AA147E" w:rsidRDefault="00AA147E" w:rsidP="008321C6">
                <w:pPr>
                  <w:spacing w:after="160" w:line="259" w:lineRule="auto"/>
                  <w:rPr>
                    <w:rFonts w:ascii="Ebrima" w:eastAsia="Times New Roman" w:hAnsi="Ebrima" w:cs="Times New Roman"/>
                    <w:b/>
                    <w:color w:val="FFFFFF"/>
                  </w:rPr>
                </w:pPr>
                <w:r>
                  <w:rPr>
                    <w:rFonts w:ascii="Ebrima" w:eastAsia="Times New Roman" w:hAnsi="Ebrima" w:cs="Times New Roman"/>
                    <w:b/>
                    <w:color w:val="FFFFFF"/>
                  </w:rPr>
                  <w:t>Approved by:</w:t>
                </w:r>
              </w:p>
            </w:tc>
            <w:tc>
              <w:tcPr>
                <w:tcW w:w="5619" w:type="dxa"/>
                <w:gridSpan w:val="3"/>
              </w:tcPr>
              <w:p w14:paraId="0720C89C" w14:textId="77777777" w:rsidR="00AA147E" w:rsidRDefault="00AA147E" w:rsidP="008321C6">
                <w:pPr>
                  <w:spacing w:after="160" w:line="259" w:lineRule="auto"/>
                  <w:rPr>
                    <w:rFonts w:ascii="Ebrima" w:eastAsia="Times New Roman" w:hAnsi="Ebrima" w:cs="Times New Roman"/>
                  </w:rPr>
                </w:pPr>
                <w:r>
                  <w:rPr>
                    <w:rFonts w:ascii="Ebrima" w:eastAsia="Times New Roman" w:hAnsi="Ebrima" w:cs="Times New Roman"/>
                  </w:rPr>
                  <w:t>Board of Directors</w:t>
                </w:r>
              </w:p>
            </w:tc>
          </w:tr>
          <w:tr w:rsidR="00AA147E" w:rsidRPr="00C63A10" w14:paraId="75AD77F9" w14:textId="77777777" w:rsidTr="008321C6">
            <w:tc>
              <w:tcPr>
                <w:tcW w:w="3397" w:type="dxa"/>
                <w:shd w:val="clear" w:color="auto" w:fill="7030A0"/>
              </w:tcPr>
              <w:p w14:paraId="584B3B4D" w14:textId="77777777" w:rsidR="00AA147E" w:rsidRPr="00C63A10" w:rsidRDefault="00AA147E" w:rsidP="008321C6">
                <w:pPr>
                  <w:spacing w:after="160" w:line="259" w:lineRule="auto"/>
                  <w:rPr>
                    <w:rFonts w:ascii="Ebrima" w:eastAsia="Times New Roman" w:hAnsi="Ebrima" w:cs="Times New Roman"/>
                    <w:b/>
                    <w:color w:val="FFFFFF"/>
                  </w:rPr>
                </w:pPr>
                <w:r>
                  <w:rPr>
                    <w:rFonts w:ascii="Ebrima" w:eastAsia="Times New Roman" w:hAnsi="Ebrima" w:cs="Times New Roman"/>
                    <w:b/>
                    <w:color w:val="FFFFFF"/>
                  </w:rPr>
                  <w:t>Approval date:</w:t>
                </w:r>
              </w:p>
            </w:tc>
            <w:tc>
              <w:tcPr>
                <w:tcW w:w="5619" w:type="dxa"/>
                <w:gridSpan w:val="3"/>
              </w:tcPr>
              <w:p w14:paraId="592EDBA7" w14:textId="59F05378" w:rsidR="00AA147E" w:rsidRDefault="00153FA3" w:rsidP="008321C6">
                <w:pPr>
                  <w:spacing w:after="160" w:line="259" w:lineRule="auto"/>
                  <w:rPr>
                    <w:rFonts w:ascii="Ebrima" w:eastAsia="Times New Roman" w:hAnsi="Ebrima" w:cs="Times New Roman"/>
                  </w:rPr>
                </w:pPr>
                <w:r>
                  <w:rPr>
                    <w:rFonts w:ascii="Ebrima" w:eastAsia="Times New Roman" w:hAnsi="Ebrima" w:cs="Times New Roman"/>
                  </w:rPr>
                  <w:t>12</w:t>
                </w:r>
                <w:r w:rsidR="00AA147E">
                  <w:rPr>
                    <w:rFonts w:ascii="Ebrima" w:eastAsia="Times New Roman" w:hAnsi="Ebrima" w:cs="Times New Roman"/>
                  </w:rPr>
                  <w:t>.2021</w:t>
                </w:r>
              </w:p>
            </w:tc>
          </w:tr>
          <w:tr w:rsidR="00AA147E" w:rsidRPr="00C63A10" w14:paraId="719B80FC" w14:textId="77777777" w:rsidTr="008321C6">
            <w:tc>
              <w:tcPr>
                <w:tcW w:w="3397" w:type="dxa"/>
                <w:shd w:val="clear" w:color="auto" w:fill="7030A0"/>
              </w:tcPr>
              <w:p w14:paraId="1AE0714A"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t>Date effective from:</w:t>
                </w:r>
              </w:p>
            </w:tc>
            <w:tc>
              <w:tcPr>
                <w:tcW w:w="1560" w:type="dxa"/>
              </w:tcPr>
              <w:p w14:paraId="2F66D1AA" w14:textId="2042E6B7" w:rsidR="00AA147E" w:rsidRPr="00C63A10" w:rsidRDefault="00890997" w:rsidP="008321C6">
                <w:pPr>
                  <w:spacing w:after="160" w:line="259" w:lineRule="auto"/>
                  <w:rPr>
                    <w:rFonts w:ascii="Ebrima" w:eastAsia="Times New Roman" w:hAnsi="Ebrima" w:cs="Times New Roman"/>
                  </w:rPr>
                </w:pPr>
                <w:r>
                  <w:rPr>
                    <w:rFonts w:ascii="Ebrima" w:eastAsia="Times New Roman" w:hAnsi="Ebrima" w:cs="Times New Roman"/>
                  </w:rPr>
                  <w:t>Dec</w:t>
                </w:r>
                <w:r w:rsidR="00AA147E" w:rsidRPr="00C63A10">
                  <w:rPr>
                    <w:rFonts w:ascii="Ebrima" w:eastAsia="Times New Roman" w:hAnsi="Ebrima" w:cs="Times New Roman"/>
                  </w:rPr>
                  <w:t xml:space="preserve"> 2021</w:t>
                </w:r>
              </w:p>
            </w:tc>
            <w:tc>
              <w:tcPr>
                <w:tcW w:w="2551" w:type="dxa"/>
                <w:shd w:val="clear" w:color="auto" w:fill="7030A0"/>
              </w:tcPr>
              <w:p w14:paraId="16863FED"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t>Date of next review:</w:t>
                </w:r>
              </w:p>
            </w:tc>
            <w:tc>
              <w:tcPr>
                <w:tcW w:w="1508" w:type="dxa"/>
              </w:tcPr>
              <w:p w14:paraId="374F206B" w14:textId="0978FCE5" w:rsidR="00AA147E" w:rsidRPr="00C63A10" w:rsidRDefault="00890997" w:rsidP="008321C6">
                <w:pPr>
                  <w:spacing w:after="160" w:line="259" w:lineRule="auto"/>
                  <w:rPr>
                    <w:rFonts w:ascii="Ebrima" w:eastAsia="Times New Roman" w:hAnsi="Ebrima" w:cs="Times New Roman"/>
                  </w:rPr>
                </w:pPr>
                <w:r>
                  <w:rPr>
                    <w:rFonts w:ascii="Ebrima" w:eastAsia="Times New Roman" w:hAnsi="Ebrima" w:cs="Times New Roman"/>
                  </w:rPr>
                  <w:t>Dec 2024</w:t>
                </w:r>
              </w:p>
            </w:tc>
          </w:tr>
          <w:tr w:rsidR="00AA147E" w:rsidRPr="00C63A10" w14:paraId="3C6856BE" w14:textId="77777777" w:rsidTr="008321C6">
            <w:tc>
              <w:tcPr>
                <w:tcW w:w="3397" w:type="dxa"/>
                <w:shd w:val="clear" w:color="auto" w:fill="7030A0"/>
              </w:tcPr>
              <w:p w14:paraId="75B034C3" w14:textId="77777777" w:rsidR="00AA147E" w:rsidRPr="00C63A10" w:rsidRDefault="00AA147E" w:rsidP="008321C6">
                <w:pPr>
                  <w:spacing w:after="160" w:line="259" w:lineRule="auto"/>
                  <w:rPr>
                    <w:rFonts w:ascii="Ebrima" w:eastAsia="Times New Roman" w:hAnsi="Ebrima" w:cs="Times New Roman"/>
                    <w:b/>
                    <w:color w:val="FFFFFF"/>
                  </w:rPr>
                </w:pPr>
                <w:r w:rsidRPr="00C63A10">
                  <w:rPr>
                    <w:rFonts w:ascii="Ebrima" w:eastAsia="Times New Roman" w:hAnsi="Ebrima" w:cs="Times New Roman"/>
                    <w:b/>
                    <w:color w:val="FFFFFF"/>
                  </w:rPr>
                  <w:t>Review period:</w:t>
                </w:r>
              </w:p>
            </w:tc>
            <w:tc>
              <w:tcPr>
                <w:tcW w:w="1560" w:type="dxa"/>
              </w:tcPr>
              <w:p w14:paraId="03E5085E" w14:textId="3B21EA33" w:rsidR="00AA147E" w:rsidRPr="00C63A10" w:rsidRDefault="00890997" w:rsidP="008321C6">
                <w:pPr>
                  <w:spacing w:after="160" w:line="259" w:lineRule="auto"/>
                  <w:jc w:val="center"/>
                  <w:rPr>
                    <w:rFonts w:ascii="Ebrima" w:eastAsia="Times New Roman" w:hAnsi="Ebrima" w:cs="Times New Roman"/>
                  </w:rPr>
                </w:pPr>
                <w:r>
                  <w:rPr>
                    <w:rFonts w:ascii="Ebrima" w:eastAsia="Times New Roman" w:hAnsi="Ebrima" w:cs="Times New Roman"/>
                  </w:rPr>
                  <w:t>3</w:t>
                </w:r>
                <w:r w:rsidR="00AA147E" w:rsidRPr="00C63A10">
                  <w:rPr>
                    <w:rFonts w:ascii="Ebrima" w:eastAsia="Times New Roman" w:hAnsi="Ebrima" w:cs="Times New Roman"/>
                  </w:rPr>
                  <w:t xml:space="preserve"> Year</w:t>
                </w:r>
              </w:p>
            </w:tc>
            <w:tc>
              <w:tcPr>
                <w:tcW w:w="2551" w:type="dxa"/>
                <w:shd w:val="clear" w:color="auto" w:fill="7030A0"/>
              </w:tcPr>
              <w:p w14:paraId="047EA471" w14:textId="77777777" w:rsidR="00AA147E" w:rsidRPr="00C63A10" w:rsidRDefault="00AA147E" w:rsidP="008321C6">
                <w:pPr>
                  <w:spacing w:after="160" w:line="259" w:lineRule="auto"/>
                  <w:jc w:val="center"/>
                  <w:rPr>
                    <w:rFonts w:ascii="Ebrima" w:eastAsia="Times New Roman" w:hAnsi="Ebrima" w:cs="Times New Roman"/>
                    <w:b/>
                    <w:color w:val="FFFFFF"/>
                  </w:rPr>
                </w:pPr>
                <w:r w:rsidRPr="00C63A10">
                  <w:rPr>
                    <w:rFonts w:ascii="Ebrima" w:eastAsia="Times New Roman" w:hAnsi="Ebrima" w:cs="Times New Roman"/>
                    <w:b/>
                    <w:color w:val="FFFFFF"/>
                  </w:rPr>
                  <w:t>Version:</w:t>
                </w:r>
              </w:p>
            </w:tc>
            <w:tc>
              <w:tcPr>
                <w:tcW w:w="1508" w:type="dxa"/>
              </w:tcPr>
              <w:p w14:paraId="09772F90" w14:textId="77777777" w:rsidR="00AA147E" w:rsidRPr="00C63A10" w:rsidRDefault="00AA147E" w:rsidP="008321C6">
                <w:pPr>
                  <w:spacing w:after="160" w:line="259" w:lineRule="auto"/>
                  <w:jc w:val="center"/>
                  <w:rPr>
                    <w:rFonts w:ascii="Ebrima" w:eastAsia="Times New Roman" w:hAnsi="Ebrima" w:cs="Times New Roman"/>
                  </w:rPr>
                </w:pPr>
                <w:r w:rsidRPr="00C63A10">
                  <w:rPr>
                    <w:rFonts w:ascii="Ebrima" w:eastAsia="Times New Roman" w:hAnsi="Ebrima" w:cs="Times New Roman"/>
                  </w:rPr>
                  <w:t>1</w:t>
                </w:r>
              </w:p>
            </w:tc>
          </w:tr>
        </w:tbl>
        <w:p w14:paraId="09D4900B" w14:textId="77777777" w:rsidR="00AA147E" w:rsidRDefault="00AA147E" w:rsidP="00AA147E">
          <w:pPr>
            <w:rPr>
              <w:rFonts w:ascii="Ebrima" w:eastAsia="Times New Roman" w:hAnsi="Ebrima"/>
              <w:b/>
              <w:color w:val="7030A0"/>
            </w:rPr>
          </w:pPr>
          <w:r w:rsidRPr="00882F7C">
            <w:rPr>
              <w:rFonts w:ascii="Ebrima" w:hAnsi="Ebrima"/>
              <w:noProof/>
              <w:color w:val="7030A0"/>
              <w:sz w:val="28"/>
              <w:u w:val="single"/>
              <w:lang w:val="en-GB" w:eastAsia="en-GB"/>
            </w:rPr>
            <w:drawing>
              <wp:anchor distT="0" distB="0" distL="114300" distR="114300" simplePos="0" relativeHeight="251663360" behindDoc="0" locked="0" layoutInCell="1" allowOverlap="1" wp14:anchorId="7741E82A" wp14:editId="56C05BBD">
                <wp:simplePos x="0" y="0"/>
                <wp:positionH relativeFrom="rightMargin">
                  <wp:posOffset>190500</wp:posOffset>
                </wp:positionH>
                <wp:positionV relativeFrom="paragraph">
                  <wp:posOffset>-396875</wp:posOffset>
                </wp:positionV>
                <wp:extent cx="514350" cy="64476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6447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A10">
            <w:rPr>
              <w:rFonts w:ascii="Ebrima" w:eastAsia="Times New Roman" w:hAnsi="Ebrima"/>
              <w:b/>
              <w:color w:val="7030A0"/>
            </w:rPr>
            <w:t xml:space="preserve">DOCUMENT CONTROL </w:t>
          </w:r>
        </w:p>
        <w:p w14:paraId="3AA6A161" w14:textId="77777777" w:rsidR="00AA147E" w:rsidRPr="009C55F7" w:rsidRDefault="00C07F01" w:rsidP="00AA147E">
          <w:pPr>
            <w:rPr>
              <w:rFonts w:eastAsia="Times New Roman"/>
              <w:color w:val="FFFFFF"/>
            </w:rPr>
          </w:pPr>
        </w:p>
      </w:sdtContent>
    </w:sdt>
    <w:p w14:paraId="2589E699" w14:textId="77777777" w:rsidR="00AA147E" w:rsidRDefault="00AA147E" w:rsidP="00AA147E">
      <w:pPr>
        <w:rPr>
          <w:rFonts w:ascii="Ebrima" w:eastAsia="Times New Roman" w:hAnsi="Ebrima"/>
          <w:b/>
          <w:color w:val="7030A0"/>
        </w:rPr>
      </w:pPr>
      <w:r w:rsidRPr="00C63A10">
        <w:rPr>
          <w:rFonts w:ascii="Ebrima" w:eastAsia="Times New Roman" w:hAnsi="Ebrima"/>
          <w:b/>
          <w:color w:val="7030A0"/>
        </w:rPr>
        <w:t>Summary of changes within this version</w:t>
      </w:r>
    </w:p>
    <w:p w14:paraId="366045B0" w14:textId="77777777" w:rsidR="00AA147E" w:rsidRPr="00C63A10" w:rsidRDefault="00AA147E" w:rsidP="00AA147E">
      <w:pPr>
        <w:rPr>
          <w:rFonts w:ascii="Ebrima" w:eastAsia="Times New Roman" w:hAnsi="Ebrima"/>
          <w:b/>
          <w:color w:val="7030A0"/>
        </w:rPr>
      </w:pPr>
      <w:r w:rsidRPr="00C63A10">
        <w:rPr>
          <w:rFonts w:ascii="Ebrima" w:eastAsia="Times New Roman" w:hAnsi="Ebrima"/>
          <w:b/>
          <w:noProof/>
          <w:color w:val="7030A0"/>
          <w:lang w:val="en-GB" w:eastAsia="en-GB"/>
        </w:rPr>
        <mc:AlternateContent>
          <mc:Choice Requires="wps">
            <w:drawing>
              <wp:anchor distT="45720" distB="45720" distL="114300" distR="114300" simplePos="0" relativeHeight="251662336" behindDoc="0" locked="0" layoutInCell="1" allowOverlap="1" wp14:anchorId="2F7B1C83" wp14:editId="210199DE">
                <wp:simplePos x="0" y="0"/>
                <wp:positionH relativeFrom="margin">
                  <wp:align>left</wp:align>
                </wp:positionH>
                <wp:positionV relativeFrom="paragraph">
                  <wp:posOffset>186055</wp:posOffset>
                </wp:positionV>
                <wp:extent cx="566737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14:paraId="3B9412BD" w14:textId="2E1857DE" w:rsidR="00AA147E" w:rsidRPr="00836C4D" w:rsidRDefault="00AA147E" w:rsidP="00AA147E">
                            <w:pPr>
                              <w:rPr>
                                <w:rFonts w:ascii="Ebrima" w:eastAsia="Times New Roman" w:hAnsi="Ebrima"/>
                                <w:sz w:val="22"/>
                              </w:rPr>
                            </w:pPr>
                            <w:r w:rsidRPr="00836C4D">
                              <w:rPr>
                                <w:rFonts w:ascii="Ebrima" w:eastAsia="Times New Roman" w:hAnsi="Ebrima"/>
                                <w:sz w:val="22"/>
                              </w:rPr>
                              <w:t xml:space="preserve">This </w:t>
                            </w:r>
                            <w:r w:rsidR="00890997">
                              <w:rPr>
                                <w:rFonts w:ascii="Ebrima" w:eastAsia="Times New Roman" w:hAnsi="Ebrima"/>
                                <w:sz w:val="22"/>
                              </w:rPr>
                              <w:t>is the first version of this document which has been created with advice from a SEND specialist.</w:t>
                            </w:r>
                          </w:p>
                          <w:p w14:paraId="17E8ADF4" w14:textId="10FC1031" w:rsidR="00836C4D" w:rsidRPr="00836C4D" w:rsidRDefault="00836C4D" w:rsidP="00AA147E">
                            <w:pPr>
                              <w:rPr>
                                <w:rFonts w:ascii="Ebrima" w:hAnsi="Ebrima"/>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7B1C83" id="_x0000_t202" coordsize="21600,21600" o:spt="202" path="m,l,21600r21600,l21600,xe">
                <v:stroke joinstyle="miter"/>
                <v:path gradientshapeok="t" o:connecttype="rect"/>
              </v:shapetype>
              <v:shape id="Text Box 2" o:spid="_x0000_s1028" type="#_x0000_t202" style="position:absolute;margin-left:0;margin-top:14.65pt;width:446.2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yZeKAIAAE4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">
                <v:textbox style="mso-fit-shape-to-text:t">
                  <w:txbxContent>
                    <w:p w14:paraId="3B9412BD" w14:textId="2E1857DE" w:rsidR="00AA147E" w:rsidRPr="00836C4D" w:rsidRDefault="00AA147E" w:rsidP="00AA147E">
                      <w:pPr>
                        <w:rPr>
                          <w:rFonts w:ascii="Ebrima" w:eastAsia="Times New Roman" w:hAnsi="Ebrima"/>
                          <w:sz w:val="22"/>
                        </w:rPr>
                      </w:pPr>
                      <w:r w:rsidRPr="00836C4D">
                        <w:rPr>
                          <w:rFonts w:ascii="Ebrima" w:eastAsia="Times New Roman" w:hAnsi="Ebrima"/>
                          <w:sz w:val="22"/>
                        </w:rPr>
                        <w:t xml:space="preserve">This </w:t>
                      </w:r>
                      <w:r w:rsidR="00890997">
                        <w:rPr>
                          <w:rFonts w:ascii="Ebrima" w:eastAsia="Times New Roman" w:hAnsi="Ebrima"/>
                          <w:sz w:val="22"/>
                        </w:rPr>
                        <w:t>is the first version of this document which has been created with advice from a SEND specialist.</w:t>
                      </w:r>
                    </w:p>
                    <w:p w14:paraId="17E8ADF4" w14:textId="10FC1031" w:rsidR="00836C4D" w:rsidRPr="00836C4D" w:rsidRDefault="00836C4D" w:rsidP="00AA147E">
                      <w:pPr>
                        <w:rPr>
                          <w:rFonts w:ascii="Ebrima" w:hAnsi="Ebrima"/>
                          <w:sz w:val="22"/>
                        </w:rPr>
                      </w:pPr>
                    </w:p>
                  </w:txbxContent>
                </v:textbox>
                <w10:wrap type="square" anchorx="margin"/>
              </v:shape>
            </w:pict>
          </mc:Fallback>
        </mc:AlternateContent>
      </w:r>
    </w:p>
    <w:p w14:paraId="265E3D11"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08597DA3"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6C357C20"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5AE7D461" w14:textId="77777777" w:rsidR="00AA147E" w:rsidRPr="00C63A10" w:rsidRDefault="00AA147E" w:rsidP="00AA147E">
      <w:pPr>
        <w:shd w:val="clear" w:color="auto" w:fill="FFFFFF"/>
        <w:jc w:val="center"/>
        <w:outlineLvl w:val="0"/>
        <w:rPr>
          <w:rFonts w:ascii="Ebrima" w:eastAsia="Times New Roman" w:hAnsi="Ebrima" w:cs="Arial"/>
          <w:b/>
          <w:bCs/>
          <w:color w:val="7030A0"/>
          <w:sz w:val="28"/>
          <w:u w:val="single"/>
        </w:rPr>
      </w:pPr>
    </w:p>
    <w:p w14:paraId="0ACB77B7" w14:textId="77777777" w:rsidR="00AA147E" w:rsidRPr="00F2484E" w:rsidRDefault="00AA147E" w:rsidP="00AA147E">
      <w:pPr>
        <w:jc w:val="both"/>
        <w:rPr>
          <w:rFonts w:cs="Calibri"/>
          <w:lang w:eastAsia="ar-SA"/>
        </w:rPr>
      </w:pPr>
    </w:p>
    <w:p w14:paraId="3ABC5F3A" w14:textId="77777777" w:rsidR="00AA147E" w:rsidRPr="00F2484E" w:rsidRDefault="00AA147E" w:rsidP="00AA147E">
      <w:pPr>
        <w:jc w:val="both"/>
        <w:rPr>
          <w:rFonts w:cs="Calibri"/>
          <w:lang w:eastAsia="ar-SA"/>
        </w:rPr>
      </w:pPr>
    </w:p>
    <w:p w14:paraId="679E134D" w14:textId="77777777" w:rsidR="00AA147E" w:rsidRDefault="00AA147E" w:rsidP="00AA147E">
      <w:pPr>
        <w:jc w:val="both"/>
        <w:rPr>
          <w:rFonts w:cs="Calibri"/>
          <w:lang w:eastAsia="ar-SA"/>
        </w:rPr>
      </w:pPr>
    </w:p>
    <w:p w14:paraId="36576C01" w14:textId="77777777" w:rsidR="00AA147E" w:rsidRDefault="00AA147E" w:rsidP="00AA147E">
      <w:pPr>
        <w:jc w:val="both"/>
        <w:rPr>
          <w:rFonts w:cs="Calibri"/>
          <w:lang w:eastAsia="ar-SA"/>
        </w:rPr>
      </w:pPr>
    </w:p>
    <w:p w14:paraId="52D745F1" w14:textId="77777777" w:rsidR="00AA147E" w:rsidRPr="00F2484E" w:rsidRDefault="00AA147E" w:rsidP="00AA147E">
      <w:pPr>
        <w:jc w:val="both"/>
        <w:rPr>
          <w:rFonts w:cs="Calibri"/>
          <w:lang w:eastAsia="ar-SA"/>
        </w:rPr>
      </w:pPr>
    </w:p>
    <w:p w14:paraId="26832D97" w14:textId="77777777" w:rsidR="00871052" w:rsidRDefault="00C81556" w:rsidP="00503977">
      <w:pPr>
        <w:spacing w:line="240" w:lineRule="auto"/>
        <w:rPr>
          <w:rFonts w:ascii="Arial" w:hAnsi="Arial" w:cs="Arial"/>
          <w:b/>
          <w:i/>
          <w:color w:val="FF0000"/>
        </w:rPr>
      </w:pPr>
      <w:r>
        <w:rPr>
          <w:rFonts w:ascii="Arial" w:hAnsi="Arial" w:cs="Arial"/>
          <w:b/>
          <w:i/>
          <w:color w:val="FF0000"/>
          <w:sz w:val="22"/>
          <w:szCs w:val="22"/>
        </w:rPr>
        <w:lastRenderedPageBreak/>
        <w:br/>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5741"/>
        <w:gridCol w:w="1438"/>
      </w:tblGrid>
      <w:tr w:rsidR="00871052" w:rsidRPr="00871052" w14:paraId="0881DBF5" w14:textId="77777777" w:rsidTr="0086145F">
        <w:tc>
          <w:tcPr>
            <w:tcW w:w="1725" w:type="dxa"/>
          </w:tcPr>
          <w:p w14:paraId="5F0B7720" w14:textId="77777777" w:rsidR="00871052" w:rsidRPr="00871052" w:rsidRDefault="00871052" w:rsidP="00871052">
            <w:pPr>
              <w:spacing w:before="204" w:after="0" w:line="240" w:lineRule="auto"/>
              <w:ind w:right="201"/>
              <w:rPr>
                <w:rFonts w:ascii="Arial" w:eastAsia="Arial" w:hAnsi="Arial"/>
                <w:b/>
                <w:sz w:val="22"/>
                <w:szCs w:val="22"/>
              </w:rPr>
            </w:pPr>
            <w:r w:rsidRPr="00871052">
              <w:rPr>
                <w:rFonts w:ascii="Arial" w:eastAsia="Arial" w:hAnsi="Arial"/>
                <w:b/>
                <w:sz w:val="22"/>
                <w:szCs w:val="22"/>
              </w:rPr>
              <w:t>Contents</w:t>
            </w:r>
          </w:p>
        </w:tc>
        <w:tc>
          <w:tcPr>
            <w:tcW w:w="6215" w:type="dxa"/>
          </w:tcPr>
          <w:p w14:paraId="55E5EDBA" w14:textId="77777777" w:rsidR="00871052" w:rsidRPr="00871052" w:rsidRDefault="00871052" w:rsidP="00871052">
            <w:pPr>
              <w:spacing w:before="204" w:after="0" w:line="240" w:lineRule="auto"/>
              <w:ind w:right="201"/>
              <w:rPr>
                <w:rFonts w:ascii="Arial" w:eastAsia="Arial" w:hAnsi="Arial"/>
                <w:b/>
                <w:sz w:val="22"/>
                <w:szCs w:val="22"/>
              </w:rPr>
            </w:pPr>
          </w:p>
        </w:tc>
        <w:tc>
          <w:tcPr>
            <w:tcW w:w="1498" w:type="dxa"/>
          </w:tcPr>
          <w:p w14:paraId="70DDD002" w14:textId="77777777" w:rsidR="00871052" w:rsidRPr="00871052" w:rsidRDefault="00871052" w:rsidP="00871052">
            <w:pPr>
              <w:spacing w:before="204" w:after="0" w:line="240" w:lineRule="auto"/>
              <w:ind w:right="201"/>
              <w:rPr>
                <w:rFonts w:ascii="Arial" w:eastAsia="Arial" w:hAnsi="Arial"/>
                <w:b/>
                <w:sz w:val="22"/>
                <w:szCs w:val="22"/>
              </w:rPr>
            </w:pPr>
            <w:r w:rsidRPr="00871052">
              <w:rPr>
                <w:rFonts w:ascii="Arial" w:eastAsia="Arial" w:hAnsi="Arial"/>
                <w:b/>
                <w:sz w:val="22"/>
                <w:szCs w:val="22"/>
              </w:rPr>
              <w:t>Page</w:t>
            </w:r>
          </w:p>
        </w:tc>
      </w:tr>
      <w:tr w:rsidR="00871052" w:rsidRPr="00871052" w14:paraId="6770DF5A" w14:textId="77777777" w:rsidTr="0086145F">
        <w:tc>
          <w:tcPr>
            <w:tcW w:w="1725" w:type="dxa"/>
          </w:tcPr>
          <w:p w14:paraId="78E009F6"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1.</w:t>
            </w:r>
          </w:p>
        </w:tc>
        <w:tc>
          <w:tcPr>
            <w:tcW w:w="6215" w:type="dxa"/>
          </w:tcPr>
          <w:p w14:paraId="45EB18E7"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Aims</w:t>
            </w:r>
          </w:p>
        </w:tc>
        <w:tc>
          <w:tcPr>
            <w:tcW w:w="1498" w:type="dxa"/>
          </w:tcPr>
          <w:p w14:paraId="67273D8B" w14:textId="3B3F477A"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4</w:t>
            </w:r>
          </w:p>
        </w:tc>
      </w:tr>
      <w:tr w:rsidR="00871052" w:rsidRPr="00871052" w14:paraId="6511BA64" w14:textId="77777777" w:rsidTr="0086145F">
        <w:tc>
          <w:tcPr>
            <w:tcW w:w="1725" w:type="dxa"/>
          </w:tcPr>
          <w:p w14:paraId="70356213"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2.</w:t>
            </w:r>
          </w:p>
        </w:tc>
        <w:tc>
          <w:tcPr>
            <w:tcW w:w="6215" w:type="dxa"/>
          </w:tcPr>
          <w:p w14:paraId="4B005FB3"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Legislation and statutory responsibilities</w:t>
            </w:r>
          </w:p>
        </w:tc>
        <w:tc>
          <w:tcPr>
            <w:tcW w:w="1498" w:type="dxa"/>
          </w:tcPr>
          <w:p w14:paraId="686425F9" w14:textId="4A1AA8F8"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4</w:t>
            </w:r>
          </w:p>
        </w:tc>
      </w:tr>
      <w:tr w:rsidR="00871052" w:rsidRPr="00871052" w14:paraId="276CCDE1" w14:textId="77777777" w:rsidTr="0086145F">
        <w:tc>
          <w:tcPr>
            <w:tcW w:w="1725" w:type="dxa"/>
          </w:tcPr>
          <w:p w14:paraId="74286E9C"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 xml:space="preserve">3. </w:t>
            </w:r>
          </w:p>
        </w:tc>
        <w:tc>
          <w:tcPr>
            <w:tcW w:w="6215" w:type="dxa"/>
          </w:tcPr>
          <w:p w14:paraId="4E28402C"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Roles and responsibilities</w:t>
            </w:r>
          </w:p>
        </w:tc>
        <w:tc>
          <w:tcPr>
            <w:tcW w:w="1498" w:type="dxa"/>
          </w:tcPr>
          <w:p w14:paraId="7932A83B" w14:textId="20B1DFBF"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5</w:t>
            </w:r>
          </w:p>
        </w:tc>
      </w:tr>
      <w:tr w:rsidR="00871052" w:rsidRPr="00871052" w14:paraId="0FC2B5BB" w14:textId="77777777" w:rsidTr="0086145F">
        <w:tc>
          <w:tcPr>
            <w:tcW w:w="1725" w:type="dxa"/>
          </w:tcPr>
          <w:p w14:paraId="142300B1"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4.</w:t>
            </w:r>
          </w:p>
        </w:tc>
        <w:tc>
          <w:tcPr>
            <w:tcW w:w="6215" w:type="dxa"/>
          </w:tcPr>
          <w:p w14:paraId="1DDE3283"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Day trips, residential visits and sporting activities</w:t>
            </w:r>
          </w:p>
        </w:tc>
        <w:tc>
          <w:tcPr>
            <w:tcW w:w="1498" w:type="dxa"/>
          </w:tcPr>
          <w:p w14:paraId="70448582" w14:textId="7962D40F"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6</w:t>
            </w:r>
          </w:p>
        </w:tc>
      </w:tr>
      <w:tr w:rsidR="00871052" w:rsidRPr="00871052" w14:paraId="1AFE8DB3" w14:textId="77777777" w:rsidTr="0086145F">
        <w:tc>
          <w:tcPr>
            <w:tcW w:w="1725" w:type="dxa"/>
          </w:tcPr>
          <w:p w14:paraId="3BC270D2"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5.</w:t>
            </w:r>
          </w:p>
        </w:tc>
        <w:tc>
          <w:tcPr>
            <w:tcW w:w="6215" w:type="dxa"/>
          </w:tcPr>
          <w:p w14:paraId="2D6EF05F"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Being notified that a child has a medical condition</w:t>
            </w:r>
          </w:p>
        </w:tc>
        <w:tc>
          <w:tcPr>
            <w:tcW w:w="1498" w:type="dxa"/>
          </w:tcPr>
          <w:p w14:paraId="14083C50" w14:textId="21A80C21"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6</w:t>
            </w:r>
          </w:p>
        </w:tc>
      </w:tr>
      <w:tr w:rsidR="00871052" w:rsidRPr="00871052" w14:paraId="425428DD" w14:textId="77777777" w:rsidTr="0086145F">
        <w:tc>
          <w:tcPr>
            <w:tcW w:w="1725" w:type="dxa"/>
          </w:tcPr>
          <w:p w14:paraId="328ECE31"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6.</w:t>
            </w:r>
          </w:p>
        </w:tc>
        <w:tc>
          <w:tcPr>
            <w:tcW w:w="6215" w:type="dxa"/>
          </w:tcPr>
          <w:p w14:paraId="2B88F030"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Individual healthcare plans (IHPs)</w:t>
            </w:r>
          </w:p>
        </w:tc>
        <w:tc>
          <w:tcPr>
            <w:tcW w:w="1498" w:type="dxa"/>
          </w:tcPr>
          <w:p w14:paraId="3F7338BB" w14:textId="00ECE2BE"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6</w:t>
            </w:r>
          </w:p>
        </w:tc>
      </w:tr>
      <w:tr w:rsidR="00871052" w:rsidRPr="00871052" w14:paraId="6E3F16EA" w14:textId="77777777" w:rsidTr="0086145F">
        <w:tc>
          <w:tcPr>
            <w:tcW w:w="1725" w:type="dxa"/>
          </w:tcPr>
          <w:p w14:paraId="31B07257"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 xml:space="preserve">7. </w:t>
            </w:r>
          </w:p>
        </w:tc>
        <w:tc>
          <w:tcPr>
            <w:tcW w:w="6215" w:type="dxa"/>
          </w:tcPr>
          <w:p w14:paraId="591F3517"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Managing medicines</w:t>
            </w:r>
          </w:p>
        </w:tc>
        <w:tc>
          <w:tcPr>
            <w:tcW w:w="1498" w:type="dxa"/>
          </w:tcPr>
          <w:p w14:paraId="1D44AA1F" w14:textId="50940CC0"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9</w:t>
            </w:r>
          </w:p>
        </w:tc>
      </w:tr>
      <w:tr w:rsidR="00871052" w:rsidRPr="00871052" w14:paraId="0FF6B013" w14:textId="77777777" w:rsidTr="0086145F">
        <w:tc>
          <w:tcPr>
            <w:tcW w:w="1725" w:type="dxa"/>
          </w:tcPr>
          <w:p w14:paraId="055EFCEE"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8.</w:t>
            </w:r>
          </w:p>
        </w:tc>
        <w:tc>
          <w:tcPr>
            <w:tcW w:w="6215" w:type="dxa"/>
          </w:tcPr>
          <w:p w14:paraId="2819FBEC"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Emergency procedures</w:t>
            </w:r>
          </w:p>
        </w:tc>
        <w:tc>
          <w:tcPr>
            <w:tcW w:w="1498" w:type="dxa"/>
          </w:tcPr>
          <w:p w14:paraId="07E24ED3" w14:textId="7A0E0EFF"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11</w:t>
            </w:r>
          </w:p>
        </w:tc>
      </w:tr>
      <w:tr w:rsidR="00871052" w:rsidRPr="00871052" w14:paraId="519205C1" w14:textId="77777777" w:rsidTr="0086145F">
        <w:tc>
          <w:tcPr>
            <w:tcW w:w="1725" w:type="dxa"/>
          </w:tcPr>
          <w:p w14:paraId="05CD7DF5"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9.</w:t>
            </w:r>
          </w:p>
        </w:tc>
        <w:tc>
          <w:tcPr>
            <w:tcW w:w="6215" w:type="dxa"/>
          </w:tcPr>
          <w:p w14:paraId="3765C432"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Training</w:t>
            </w:r>
          </w:p>
        </w:tc>
        <w:tc>
          <w:tcPr>
            <w:tcW w:w="1498" w:type="dxa"/>
          </w:tcPr>
          <w:p w14:paraId="562481BD" w14:textId="4AF3DF3C"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11</w:t>
            </w:r>
          </w:p>
        </w:tc>
      </w:tr>
      <w:tr w:rsidR="00871052" w:rsidRPr="00871052" w14:paraId="1EF67FC0" w14:textId="77777777" w:rsidTr="0086145F">
        <w:tc>
          <w:tcPr>
            <w:tcW w:w="1725" w:type="dxa"/>
          </w:tcPr>
          <w:p w14:paraId="69F38BA3"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10.</w:t>
            </w:r>
          </w:p>
        </w:tc>
        <w:tc>
          <w:tcPr>
            <w:tcW w:w="6215" w:type="dxa"/>
          </w:tcPr>
          <w:p w14:paraId="3F40D3D7"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Liability and indemnity</w:t>
            </w:r>
          </w:p>
        </w:tc>
        <w:tc>
          <w:tcPr>
            <w:tcW w:w="1498" w:type="dxa"/>
          </w:tcPr>
          <w:p w14:paraId="350BC0F6" w14:textId="1750112A"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11</w:t>
            </w:r>
          </w:p>
        </w:tc>
      </w:tr>
      <w:tr w:rsidR="00871052" w:rsidRPr="00871052" w14:paraId="7E44BBE6" w14:textId="77777777" w:rsidTr="0086145F">
        <w:tc>
          <w:tcPr>
            <w:tcW w:w="1725" w:type="dxa"/>
          </w:tcPr>
          <w:p w14:paraId="718FAF2E"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11.</w:t>
            </w:r>
          </w:p>
        </w:tc>
        <w:tc>
          <w:tcPr>
            <w:tcW w:w="6215" w:type="dxa"/>
          </w:tcPr>
          <w:p w14:paraId="30406E06" w14:textId="77777777" w:rsidR="00871052" w:rsidRPr="00871052" w:rsidRDefault="00871052" w:rsidP="00871052">
            <w:pPr>
              <w:spacing w:before="204" w:after="0" w:line="240" w:lineRule="auto"/>
              <w:ind w:right="201"/>
              <w:rPr>
                <w:rFonts w:ascii="Arial" w:eastAsia="Arial" w:hAnsi="Arial"/>
                <w:sz w:val="22"/>
                <w:szCs w:val="22"/>
              </w:rPr>
            </w:pPr>
            <w:r w:rsidRPr="00871052">
              <w:rPr>
                <w:rFonts w:ascii="Arial" w:eastAsia="Arial" w:hAnsi="Arial"/>
                <w:sz w:val="22"/>
                <w:szCs w:val="22"/>
              </w:rPr>
              <w:t>Complaints</w:t>
            </w:r>
          </w:p>
        </w:tc>
        <w:tc>
          <w:tcPr>
            <w:tcW w:w="1498" w:type="dxa"/>
          </w:tcPr>
          <w:p w14:paraId="32C9AED4" w14:textId="5D7079A0" w:rsidR="00871052" w:rsidRPr="00871052" w:rsidRDefault="00890997" w:rsidP="00871052">
            <w:pPr>
              <w:spacing w:before="204" w:after="0" w:line="240" w:lineRule="auto"/>
              <w:ind w:right="201"/>
              <w:rPr>
                <w:rFonts w:ascii="Arial" w:eastAsia="Arial" w:hAnsi="Arial"/>
                <w:sz w:val="22"/>
                <w:szCs w:val="22"/>
              </w:rPr>
            </w:pPr>
            <w:r>
              <w:rPr>
                <w:rFonts w:ascii="Arial" w:eastAsia="Arial" w:hAnsi="Arial"/>
                <w:sz w:val="22"/>
                <w:szCs w:val="22"/>
              </w:rPr>
              <w:t>11</w:t>
            </w:r>
          </w:p>
        </w:tc>
      </w:tr>
    </w:tbl>
    <w:p w14:paraId="2DE9724C"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6FD29E4E"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7E100839"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48187681"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6D87202E"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73EA856F"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070DF5EE"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3DA04FA7"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4A1C893E"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43C9E59E"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337AACED"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0448C15D"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762EC846"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7BC62E2C"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7CE63ADA"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276CBA8D"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113D88B8"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00B2B7FD"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634920C7"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077B5128" w14:textId="77777777" w:rsidR="00871052" w:rsidRPr="00871052" w:rsidRDefault="00871052" w:rsidP="00871052">
      <w:pPr>
        <w:widowControl w:val="0"/>
        <w:tabs>
          <w:tab w:val="left" w:pos="851"/>
        </w:tabs>
        <w:spacing w:before="126" w:after="0" w:line="240" w:lineRule="auto"/>
        <w:ind w:left="709"/>
        <w:jc w:val="both"/>
        <w:rPr>
          <w:rFonts w:ascii="Arial" w:eastAsia="Arial" w:hAnsi="Arial" w:cs="Arial"/>
          <w:color w:val="000000"/>
          <w:sz w:val="22"/>
          <w:szCs w:val="22"/>
        </w:rPr>
      </w:pPr>
    </w:p>
    <w:p w14:paraId="51937133" w14:textId="77777777" w:rsidR="00871052" w:rsidRPr="00871052" w:rsidRDefault="00871052" w:rsidP="00871052">
      <w:pPr>
        <w:widowControl w:val="0"/>
        <w:spacing w:after="0" w:line="240" w:lineRule="auto"/>
        <w:outlineLvl w:val="0"/>
        <w:rPr>
          <w:rFonts w:ascii="Arial" w:eastAsia="Arial" w:hAnsi="Arial" w:cs="Arial"/>
          <w:color w:val="000000"/>
          <w:sz w:val="22"/>
          <w:szCs w:val="22"/>
        </w:rPr>
      </w:pPr>
    </w:p>
    <w:p w14:paraId="206AA2BF" w14:textId="77777777" w:rsidR="00871052" w:rsidRPr="00871052" w:rsidRDefault="00871052" w:rsidP="00871052">
      <w:pPr>
        <w:widowControl w:val="0"/>
        <w:spacing w:after="0" w:line="240" w:lineRule="auto"/>
        <w:outlineLvl w:val="0"/>
        <w:rPr>
          <w:rFonts w:ascii="Arial" w:eastAsia="Arial" w:hAnsi="Arial" w:cs="Arial"/>
          <w:b/>
        </w:rPr>
      </w:pPr>
      <w:r w:rsidRPr="00871052">
        <w:rPr>
          <w:rFonts w:ascii="Arial" w:eastAsia="Arial" w:hAnsi="Arial" w:cs="Arial"/>
          <w:b/>
        </w:rPr>
        <w:t>1. Aims</w:t>
      </w:r>
    </w:p>
    <w:p w14:paraId="35F23E79" w14:textId="45252656" w:rsidR="00871052" w:rsidRPr="00871052" w:rsidRDefault="00890997" w:rsidP="00871052">
      <w:pPr>
        <w:widowControl w:val="0"/>
        <w:spacing w:before="100" w:beforeAutospacing="1" w:after="100" w:afterAutospacing="1" w:line="240" w:lineRule="auto"/>
        <w:rPr>
          <w:rFonts w:ascii="Arial" w:eastAsia="Arial" w:hAnsi="Arial" w:cs="Arial"/>
          <w:sz w:val="22"/>
          <w:szCs w:val="22"/>
          <w:lang w:val="en-GB"/>
        </w:rPr>
      </w:pPr>
      <w:r w:rsidRPr="00890997">
        <w:rPr>
          <w:rFonts w:ascii="Arial" w:eastAsia="Arial" w:hAnsi="Arial" w:cs="Arial"/>
          <w:sz w:val="22"/>
          <w:szCs w:val="22"/>
          <w:lang w:val="en-GB"/>
        </w:rPr>
        <w:t>Chancery Trust schools are</w:t>
      </w:r>
      <w:r w:rsidR="00871052" w:rsidRPr="00871052">
        <w:rPr>
          <w:rFonts w:ascii="Arial" w:eastAsia="Arial" w:hAnsi="Arial" w:cs="Arial"/>
          <w:sz w:val="22"/>
          <w:szCs w:val="22"/>
          <w:lang w:val="en-GB"/>
        </w:rPr>
        <w:t xml:space="preserve"> committed to providing all pupils with a high quality education whatever their individual needs. In line with statutory requirements, we have a responsibility to ensure that all children with medical conditions are properly supported in school so that they can play a full and active role in school life, remain healthy and achieve their academic potential. This policy aims to ensure that:</w:t>
      </w:r>
    </w:p>
    <w:p w14:paraId="29536D91" w14:textId="77777777" w:rsidR="00871052" w:rsidRPr="00871052" w:rsidRDefault="00871052" w:rsidP="00871052">
      <w:pPr>
        <w:widowControl w:val="0"/>
        <w:numPr>
          <w:ilvl w:val="0"/>
          <w:numId w:val="35"/>
        </w:numPr>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Pupils, staff and parents/carers understand how our school will support pupils with medical conditions</w:t>
      </w:r>
    </w:p>
    <w:p w14:paraId="009F23B4" w14:textId="77777777" w:rsidR="00871052" w:rsidRPr="00871052" w:rsidRDefault="00871052" w:rsidP="00871052">
      <w:pPr>
        <w:widowControl w:val="0"/>
        <w:numPr>
          <w:ilvl w:val="0"/>
          <w:numId w:val="35"/>
        </w:numPr>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Pupils with medical conditions are properly supported to allow them to access the same education as other pupils, including school trips and sporting activities.</w:t>
      </w:r>
    </w:p>
    <w:p w14:paraId="74296390" w14:textId="77777777" w:rsidR="00871052" w:rsidRPr="00871052" w:rsidRDefault="00871052" w:rsidP="00871052">
      <w:pPr>
        <w:widowControl w:val="0"/>
        <w:numPr>
          <w:ilvl w:val="0"/>
          <w:numId w:val="35"/>
        </w:numPr>
        <w:spacing w:before="100" w:beforeAutospacing="1" w:after="100" w:afterAutospacing="1" w:line="240" w:lineRule="auto"/>
        <w:rPr>
          <w:rFonts w:ascii="Arial" w:eastAsia="Arial" w:hAnsi="Arial" w:cs="Arial"/>
          <w:sz w:val="22"/>
          <w:szCs w:val="22"/>
          <w:lang w:val="en-GB"/>
        </w:rPr>
      </w:pPr>
      <w:r w:rsidRPr="00871052">
        <w:rPr>
          <w:rFonts w:ascii="Arial" w:eastAsia="Times New Roman" w:hAnsi="Arial" w:cs="Arial"/>
          <w:color w:val="222222"/>
          <w:sz w:val="22"/>
          <w:szCs w:val="22"/>
          <w:lang w:val="en-GB"/>
        </w:rPr>
        <w:t>It is recognised that every child with a medical condition is different and each should be treated as an individual.</w:t>
      </w:r>
    </w:p>
    <w:p w14:paraId="72DD8DD6" w14:textId="77777777" w:rsidR="00871052" w:rsidRPr="00871052" w:rsidRDefault="00871052" w:rsidP="00871052">
      <w:pPr>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 xml:space="preserve">This policy is based on the principle that all pupils are entitled to a high quality education, within school wherever possible, and that disruption to the education of those with health needs should be minimised. Effective partnership working between parents/carers, schools, education services, health services and other agencies involved with a child are essential to the effective implementation of this policy in practice. </w:t>
      </w:r>
    </w:p>
    <w:p w14:paraId="38974028" w14:textId="77777777" w:rsidR="00871052" w:rsidRPr="00021C00" w:rsidRDefault="00871052" w:rsidP="00871052">
      <w:pPr>
        <w:widowControl w:val="0"/>
        <w:shd w:val="clear" w:color="auto" w:fill="FFFFFF"/>
        <w:spacing w:before="161" w:after="161" w:line="240" w:lineRule="auto"/>
        <w:rPr>
          <w:rFonts w:ascii="Arial" w:eastAsia="Arial" w:hAnsi="Arial" w:cs="Arial"/>
          <w:sz w:val="22"/>
          <w:szCs w:val="22"/>
          <w:highlight w:val="yellow"/>
        </w:rPr>
      </w:pPr>
      <w:r w:rsidRPr="00021C00">
        <w:rPr>
          <w:rFonts w:ascii="Arial" w:eastAsia="Arial" w:hAnsi="Arial" w:cs="Arial"/>
          <w:sz w:val="22"/>
          <w:szCs w:val="22"/>
          <w:highlight w:val="yellow"/>
        </w:rPr>
        <w:t xml:space="preserve">The local governing board will implement this policy by: </w:t>
      </w:r>
    </w:p>
    <w:p w14:paraId="1D850A49" w14:textId="77777777" w:rsidR="00871052" w:rsidRPr="00021C00" w:rsidRDefault="00871052" w:rsidP="00871052">
      <w:pPr>
        <w:widowControl w:val="0"/>
        <w:numPr>
          <w:ilvl w:val="0"/>
          <w:numId w:val="34"/>
        </w:numPr>
        <w:shd w:val="clear" w:color="auto" w:fill="FFFFFF"/>
        <w:spacing w:before="161" w:after="161" w:line="240" w:lineRule="auto"/>
        <w:contextualSpacing/>
        <w:rPr>
          <w:rFonts w:ascii="Arial" w:eastAsia="Arial" w:hAnsi="Arial" w:cs="Arial"/>
          <w:sz w:val="22"/>
          <w:szCs w:val="22"/>
          <w:highlight w:val="yellow"/>
        </w:rPr>
      </w:pPr>
      <w:r w:rsidRPr="00021C00">
        <w:rPr>
          <w:rFonts w:ascii="Arial" w:eastAsia="Arial" w:hAnsi="Arial" w:cs="Arial"/>
          <w:sz w:val="22"/>
          <w:szCs w:val="22"/>
          <w:highlight w:val="yellow"/>
        </w:rPr>
        <w:t>Ensuring staff are suitably trained</w:t>
      </w:r>
    </w:p>
    <w:p w14:paraId="13E85E80" w14:textId="77777777" w:rsidR="00871052" w:rsidRPr="00021C00" w:rsidRDefault="00871052" w:rsidP="00871052">
      <w:pPr>
        <w:widowControl w:val="0"/>
        <w:numPr>
          <w:ilvl w:val="0"/>
          <w:numId w:val="34"/>
        </w:numPr>
        <w:shd w:val="clear" w:color="auto" w:fill="FFFFFF"/>
        <w:spacing w:before="161" w:after="161" w:line="240" w:lineRule="auto"/>
        <w:contextualSpacing/>
        <w:rPr>
          <w:rFonts w:ascii="Arial" w:eastAsia="Arial" w:hAnsi="Arial" w:cs="Arial"/>
          <w:sz w:val="22"/>
          <w:szCs w:val="22"/>
          <w:highlight w:val="yellow"/>
        </w:rPr>
      </w:pPr>
      <w:r w:rsidRPr="00021C00">
        <w:rPr>
          <w:rFonts w:ascii="Arial" w:eastAsia="Arial" w:hAnsi="Arial" w:cs="Arial"/>
          <w:sz w:val="22"/>
          <w:szCs w:val="22"/>
          <w:highlight w:val="yellow"/>
        </w:rPr>
        <w:t>Ensuring staff are aware of a pupil’s condition, where appropriate</w:t>
      </w:r>
    </w:p>
    <w:p w14:paraId="547E0F05" w14:textId="77777777" w:rsidR="00871052" w:rsidRPr="00021C00" w:rsidRDefault="00871052" w:rsidP="00871052">
      <w:pPr>
        <w:widowControl w:val="0"/>
        <w:numPr>
          <w:ilvl w:val="0"/>
          <w:numId w:val="34"/>
        </w:numPr>
        <w:shd w:val="clear" w:color="auto" w:fill="FFFFFF"/>
        <w:spacing w:before="161" w:after="161" w:line="240" w:lineRule="auto"/>
        <w:contextualSpacing/>
        <w:rPr>
          <w:rFonts w:ascii="Arial" w:eastAsia="Arial" w:hAnsi="Arial" w:cs="Arial"/>
          <w:sz w:val="22"/>
          <w:szCs w:val="22"/>
          <w:highlight w:val="yellow"/>
        </w:rPr>
      </w:pPr>
      <w:r w:rsidRPr="00021C00">
        <w:rPr>
          <w:rFonts w:ascii="Arial" w:eastAsia="Arial" w:hAnsi="Arial" w:cs="Arial"/>
          <w:sz w:val="22"/>
          <w:szCs w:val="22"/>
          <w:highlight w:val="yellow"/>
        </w:rPr>
        <w:t xml:space="preserve">Making sure there are cover arrangements so someone is always available as necessary to support pupils with medical conditions </w:t>
      </w:r>
    </w:p>
    <w:p w14:paraId="03130757" w14:textId="77777777" w:rsidR="00871052" w:rsidRPr="00021C00" w:rsidRDefault="00871052" w:rsidP="00871052">
      <w:pPr>
        <w:widowControl w:val="0"/>
        <w:numPr>
          <w:ilvl w:val="0"/>
          <w:numId w:val="34"/>
        </w:numPr>
        <w:shd w:val="clear" w:color="auto" w:fill="FFFFFF"/>
        <w:spacing w:before="161" w:after="161" w:line="240" w:lineRule="auto"/>
        <w:contextualSpacing/>
        <w:rPr>
          <w:rFonts w:ascii="Arial" w:eastAsia="Arial" w:hAnsi="Arial" w:cs="Arial"/>
          <w:sz w:val="22"/>
          <w:szCs w:val="22"/>
          <w:highlight w:val="yellow"/>
        </w:rPr>
      </w:pPr>
      <w:r w:rsidRPr="00021C00">
        <w:rPr>
          <w:rFonts w:ascii="Arial" w:eastAsia="Arial" w:hAnsi="Arial" w:cs="Arial"/>
          <w:sz w:val="22"/>
          <w:szCs w:val="22"/>
          <w:highlight w:val="yellow"/>
        </w:rPr>
        <w:t xml:space="preserve">Ensuring individual healthcare plans (IHPs) are developed and monitored, where appropriate. </w:t>
      </w:r>
    </w:p>
    <w:p w14:paraId="0C0D43E4" w14:textId="77777777" w:rsidR="00871052" w:rsidRPr="00871052" w:rsidRDefault="00871052" w:rsidP="00871052">
      <w:pPr>
        <w:widowControl w:val="0"/>
        <w:spacing w:after="0" w:line="240" w:lineRule="auto"/>
        <w:rPr>
          <w:rFonts w:ascii="Arial" w:eastAsia="Arial" w:hAnsi="Arial" w:cs="Arial"/>
          <w:sz w:val="22"/>
          <w:szCs w:val="22"/>
        </w:rPr>
      </w:pPr>
      <w:r w:rsidRPr="00C07F01">
        <w:rPr>
          <w:rFonts w:ascii="Arial" w:eastAsia="Arial" w:hAnsi="Arial" w:cs="Arial"/>
          <w:sz w:val="22"/>
          <w:szCs w:val="22"/>
          <w:highlight w:val="green"/>
        </w:rPr>
        <w:t>The designated lead, as named above, has responsibility for implementing this policy.</w:t>
      </w:r>
      <w:bookmarkStart w:id="1" w:name="_GoBack"/>
      <w:bookmarkEnd w:id="1"/>
      <w:r w:rsidRPr="00871052">
        <w:rPr>
          <w:rFonts w:ascii="Arial" w:eastAsia="Arial" w:hAnsi="Arial" w:cs="Arial"/>
          <w:sz w:val="22"/>
          <w:szCs w:val="22"/>
        </w:rPr>
        <w:t xml:space="preserve"> </w:t>
      </w:r>
    </w:p>
    <w:p w14:paraId="73F2268B" w14:textId="77777777" w:rsidR="00871052" w:rsidRPr="00871052" w:rsidRDefault="00871052" w:rsidP="00871052">
      <w:pPr>
        <w:widowControl w:val="0"/>
        <w:spacing w:after="0" w:line="240" w:lineRule="auto"/>
        <w:outlineLvl w:val="0"/>
        <w:rPr>
          <w:rFonts w:ascii="Arial" w:eastAsia="Arial" w:hAnsi="Arial" w:cs="Arial"/>
          <w:b/>
          <w:sz w:val="22"/>
          <w:szCs w:val="22"/>
        </w:rPr>
      </w:pPr>
      <w:bookmarkStart w:id="2" w:name="_Toc494124437"/>
    </w:p>
    <w:p w14:paraId="2BBD937B" w14:textId="77777777" w:rsidR="00871052" w:rsidRPr="00871052" w:rsidRDefault="00871052" w:rsidP="00871052">
      <w:pPr>
        <w:widowControl w:val="0"/>
        <w:spacing w:after="0" w:line="240" w:lineRule="auto"/>
        <w:outlineLvl w:val="0"/>
        <w:rPr>
          <w:rFonts w:ascii="Arial" w:eastAsia="Arial" w:hAnsi="Arial" w:cs="Arial"/>
          <w:b/>
        </w:rPr>
      </w:pPr>
      <w:r w:rsidRPr="00871052">
        <w:rPr>
          <w:rFonts w:ascii="Arial" w:eastAsia="Arial" w:hAnsi="Arial" w:cs="Arial"/>
          <w:b/>
        </w:rPr>
        <w:t>2. Legislation and statutory responsibilities</w:t>
      </w:r>
      <w:bookmarkEnd w:id="2"/>
    </w:p>
    <w:p w14:paraId="22CF9D18" w14:textId="77777777" w:rsidR="00871052" w:rsidRPr="00871052" w:rsidRDefault="00871052" w:rsidP="00871052">
      <w:pPr>
        <w:widowControl w:val="0"/>
        <w:spacing w:after="0" w:line="240" w:lineRule="auto"/>
        <w:rPr>
          <w:rFonts w:ascii="Arial" w:eastAsia="Arial" w:hAnsi="Arial" w:cs="Arial"/>
          <w:sz w:val="22"/>
          <w:szCs w:val="22"/>
        </w:rPr>
      </w:pPr>
    </w:p>
    <w:p w14:paraId="11CA592B" w14:textId="77777777" w:rsidR="00871052" w:rsidRPr="00871052" w:rsidRDefault="00871052" w:rsidP="00871052">
      <w:pPr>
        <w:widowControl w:val="0"/>
        <w:spacing w:after="0" w:line="240" w:lineRule="auto"/>
        <w:rPr>
          <w:rFonts w:ascii="Arial" w:eastAsia="Arial" w:hAnsi="Arial" w:cs="Arial"/>
          <w:i/>
          <w:sz w:val="22"/>
          <w:szCs w:val="22"/>
        </w:rPr>
      </w:pPr>
      <w:r w:rsidRPr="00871052">
        <w:rPr>
          <w:rFonts w:ascii="Arial" w:eastAsia="Arial" w:hAnsi="Arial" w:cs="Arial"/>
          <w:sz w:val="22"/>
          <w:szCs w:val="22"/>
        </w:rPr>
        <w:t xml:space="preserve">This policy meets the requirements under Section 100 of the </w:t>
      </w:r>
      <w:r w:rsidRPr="00871052">
        <w:rPr>
          <w:rFonts w:ascii="Arial" w:eastAsia="Arial" w:hAnsi="Arial" w:cs="Arial"/>
          <w:i/>
          <w:sz w:val="22"/>
          <w:szCs w:val="22"/>
        </w:rPr>
        <w:t>Children and Families Act 2014,</w:t>
      </w:r>
      <w:r w:rsidRPr="00871052">
        <w:rPr>
          <w:rFonts w:ascii="Arial" w:eastAsia="Arial" w:hAnsi="Arial" w:cs="Arial"/>
          <w:sz w:val="22"/>
          <w:szCs w:val="22"/>
        </w:rPr>
        <w:t xml:space="preserve"> which places a duty on governing boards to make arrangements for supporting pupils at their school with medical conditions. It follows the Department for Education’s statutory guidance: </w:t>
      </w:r>
      <w:r w:rsidRPr="00871052">
        <w:rPr>
          <w:rFonts w:ascii="Arial" w:eastAsia="Arial" w:hAnsi="Arial" w:cs="Arial"/>
          <w:i/>
          <w:sz w:val="22"/>
          <w:szCs w:val="22"/>
        </w:rPr>
        <w:t>Supporting pupils at school with medical conditions.</w:t>
      </w:r>
    </w:p>
    <w:p w14:paraId="1ACB89FC" w14:textId="77777777" w:rsidR="00871052" w:rsidRPr="00871052" w:rsidRDefault="00871052" w:rsidP="00871052">
      <w:pPr>
        <w:widowControl w:val="0"/>
        <w:spacing w:after="0" w:line="240" w:lineRule="auto"/>
        <w:rPr>
          <w:rFonts w:ascii="Arial" w:eastAsia="Arial" w:hAnsi="Arial" w:cs="Arial"/>
          <w:i/>
          <w:sz w:val="22"/>
          <w:szCs w:val="22"/>
        </w:rPr>
      </w:pPr>
    </w:p>
    <w:p w14:paraId="0D794757"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Pupils' medical needs may be broadly summarised as being of two types:</w:t>
      </w:r>
    </w:p>
    <w:p w14:paraId="00B29054" w14:textId="77777777" w:rsidR="00871052" w:rsidRPr="00871052" w:rsidRDefault="00871052" w:rsidP="00871052">
      <w:pPr>
        <w:widowControl w:val="0"/>
        <w:numPr>
          <w:ilvl w:val="0"/>
          <w:numId w:val="36"/>
        </w:numPr>
        <w:spacing w:after="0" w:line="240" w:lineRule="auto"/>
        <w:contextualSpacing/>
        <w:rPr>
          <w:rFonts w:ascii="Arial" w:eastAsia="Arial" w:hAnsi="Arial" w:cs="Arial"/>
          <w:i/>
          <w:sz w:val="22"/>
          <w:szCs w:val="22"/>
        </w:rPr>
      </w:pPr>
      <w:r w:rsidRPr="00871052">
        <w:rPr>
          <w:rFonts w:ascii="Arial" w:eastAsia="Arial" w:hAnsi="Arial" w:cs="Arial"/>
          <w:b/>
          <w:bCs/>
          <w:sz w:val="22"/>
          <w:szCs w:val="22"/>
        </w:rPr>
        <w:t>Short-term</w:t>
      </w:r>
      <w:r w:rsidRPr="00871052">
        <w:rPr>
          <w:rFonts w:ascii="Arial" w:eastAsia="Arial" w:hAnsi="Arial" w:cs="Arial"/>
          <w:sz w:val="22"/>
          <w:szCs w:val="22"/>
        </w:rPr>
        <w:t xml:space="preserve"> - affecting their participation at school because they are on a course of medication or treatment.</w:t>
      </w:r>
    </w:p>
    <w:p w14:paraId="5D579113" w14:textId="77777777" w:rsidR="00871052" w:rsidRPr="00871052" w:rsidRDefault="00871052" w:rsidP="00871052">
      <w:pPr>
        <w:widowControl w:val="0"/>
        <w:numPr>
          <w:ilvl w:val="0"/>
          <w:numId w:val="36"/>
        </w:numPr>
        <w:pBdr>
          <w:top w:val="nil"/>
          <w:left w:val="nil"/>
          <w:bottom w:val="nil"/>
          <w:right w:val="nil"/>
          <w:between w:val="nil"/>
          <w:bar w:val="nil"/>
        </w:pBdr>
        <w:spacing w:after="0" w:line="240" w:lineRule="auto"/>
        <w:rPr>
          <w:rFonts w:ascii="Arial" w:eastAsia="Arial Unicode MS" w:hAnsi="Arial" w:cs="Arial"/>
          <w:color w:val="000000"/>
          <w:sz w:val="22"/>
          <w:szCs w:val="22"/>
          <w:bdr w:val="nil"/>
          <w:lang w:val="en-GB" w:eastAsia="en-GB"/>
        </w:rPr>
      </w:pPr>
      <w:r w:rsidRPr="00871052">
        <w:rPr>
          <w:rFonts w:ascii="Arial" w:eastAsia="Arial Unicode MS" w:hAnsi="Arial" w:cs="Arial"/>
          <w:b/>
          <w:bCs/>
          <w:color w:val="000000"/>
          <w:sz w:val="22"/>
          <w:szCs w:val="22"/>
          <w:bdr w:val="nil"/>
          <w:lang w:val="en-GB" w:eastAsia="en-GB"/>
        </w:rPr>
        <w:t>Long-term -</w:t>
      </w:r>
      <w:r w:rsidRPr="00871052">
        <w:rPr>
          <w:rFonts w:ascii="Arial" w:eastAsia="Arial Unicode MS" w:hAnsi="Arial" w:cs="Arial"/>
          <w:color w:val="000000"/>
          <w:sz w:val="22"/>
          <w:szCs w:val="22"/>
          <w:bdr w:val="nil"/>
          <w:lang w:val="en-GB" w:eastAsia="en-GB"/>
        </w:rPr>
        <w:t xml:space="preserve"> potentially limiting access to education and requiring on-going support, medicines or care while at school to help them to manage their condition and keep them well, including monitoring and intervention in emergency circumstances. </w:t>
      </w:r>
    </w:p>
    <w:p w14:paraId="03656657" w14:textId="77777777" w:rsidR="00871052" w:rsidRPr="00871052" w:rsidRDefault="00871052" w:rsidP="00871052">
      <w:pPr>
        <w:pBdr>
          <w:top w:val="nil"/>
          <w:left w:val="nil"/>
          <w:bottom w:val="nil"/>
          <w:right w:val="nil"/>
          <w:between w:val="nil"/>
          <w:bar w:val="nil"/>
        </w:pBdr>
        <w:spacing w:after="0" w:line="240" w:lineRule="auto"/>
        <w:ind w:left="360"/>
        <w:rPr>
          <w:rFonts w:ascii="Arial" w:eastAsia="Arial Unicode MS" w:hAnsi="Arial" w:cs="Arial"/>
          <w:color w:val="000000"/>
          <w:sz w:val="22"/>
          <w:szCs w:val="22"/>
          <w:bdr w:val="nil"/>
          <w:lang w:val="en-GB" w:eastAsia="en-GB"/>
        </w:rPr>
      </w:pPr>
    </w:p>
    <w:p w14:paraId="6413CDC7" w14:textId="77777777" w:rsidR="00871052" w:rsidRPr="00871052" w:rsidRDefault="00871052" w:rsidP="00871052">
      <w:pPr>
        <w:pBdr>
          <w:top w:val="nil"/>
          <w:left w:val="nil"/>
          <w:bottom w:val="nil"/>
          <w:right w:val="nil"/>
          <w:between w:val="nil"/>
          <w:bar w:val="nil"/>
        </w:pBdr>
        <w:spacing w:after="0" w:line="240" w:lineRule="auto"/>
        <w:rPr>
          <w:rFonts w:ascii="Arial" w:eastAsia="Arial Unicode MS" w:hAnsi="Arial" w:cs="Arial"/>
          <w:color w:val="000000"/>
          <w:sz w:val="22"/>
          <w:szCs w:val="22"/>
          <w:bdr w:val="nil"/>
          <w:lang w:val="en-GB" w:eastAsia="en-GB"/>
        </w:rPr>
      </w:pPr>
      <w:r w:rsidRPr="00871052">
        <w:rPr>
          <w:rFonts w:ascii="Arial" w:eastAsia="Arial Unicode MS" w:hAnsi="Arial" w:cs="Arial"/>
          <w:color w:val="000000"/>
          <w:sz w:val="22"/>
          <w:szCs w:val="22"/>
          <w:bdr w:val="nil"/>
          <w:lang w:val="en-GB" w:eastAsia="en-GB"/>
        </w:rPr>
        <w:t>It is important that parents/carers feel confident that the school will provide effective support for their child's medical condition and that the child feels safe.</w:t>
      </w:r>
    </w:p>
    <w:p w14:paraId="66CA31A5" w14:textId="77777777" w:rsidR="00871052" w:rsidRPr="00871052" w:rsidRDefault="00871052" w:rsidP="00871052">
      <w:pPr>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 xml:space="preserve">Some pupils with medical conditions may have a disability. </w:t>
      </w:r>
      <w:r w:rsidRPr="00871052">
        <w:rPr>
          <w:rFonts w:ascii="Arial" w:eastAsia="Arial" w:hAnsi="Arial" w:cs="Arial"/>
          <w:sz w:val="22"/>
          <w:szCs w:val="22"/>
        </w:rPr>
        <w:t xml:space="preserve">Where this is the case, the requirements of the </w:t>
      </w:r>
      <w:r w:rsidRPr="00871052">
        <w:rPr>
          <w:rFonts w:ascii="Arial" w:eastAsia="Arial" w:hAnsi="Arial" w:cs="Arial"/>
          <w:i/>
          <w:sz w:val="22"/>
          <w:szCs w:val="22"/>
        </w:rPr>
        <w:t>Equality Act 2010</w:t>
      </w:r>
      <w:r w:rsidRPr="00871052">
        <w:rPr>
          <w:rFonts w:ascii="Arial" w:eastAsia="Arial" w:hAnsi="Arial" w:cs="Arial"/>
          <w:sz w:val="22"/>
          <w:szCs w:val="22"/>
        </w:rPr>
        <w:t xml:space="preserve"> will apply. Where pupils have an identified special educational need, the </w:t>
      </w:r>
      <w:r w:rsidRPr="00871052">
        <w:rPr>
          <w:rFonts w:ascii="Arial" w:eastAsia="Arial" w:hAnsi="Arial" w:cs="Arial"/>
          <w:i/>
          <w:sz w:val="22"/>
          <w:szCs w:val="22"/>
        </w:rPr>
        <w:t xml:space="preserve">SEND Code of Practice, 0 to 25 years (2014) </w:t>
      </w:r>
      <w:r w:rsidRPr="00871052">
        <w:rPr>
          <w:rFonts w:ascii="Arial" w:eastAsia="Arial" w:hAnsi="Arial" w:cs="Arial"/>
          <w:sz w:val="22"/>
          <w:szCs w:val="22"/>
        </w:rPr>
        <w:t>will also apply.</w:t>
      </w:r>
    </w:p>
    <w:p w14:paraId="75DF656C"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This policy also links to the following policies and documentation:</w:t>
      </w:r>
    </w:p>
    <w:p w14:paraId="1642E250" w14:textId="77777777" w:rsidR="00871052" w:rsidRPr="00871052" w:rsidRDefault="00871052" w:rsidP="00871052">
      <w:pPr>
        <w:widowControl w:val="0"/>
        <w:numPr>
          <w:ilvl w:val="0"/>
          <w:numId w:val="33"/>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Accessibility plan</w:t>
      </w:r>
    </w:p>
    <w:p w14:paraId="1EF0D721" w14:textId="77777777" w:rsidR="00871052" w:rsidRPr="00871052" w:rsidRDefault="00871052" w:rsidP="00871052">
      <w:pPr>
        <w:widowControl w:val="0"/>
        <w:numPr>
          <w:ilvl w:val="0"/>
          <w:numId w:val="33"/>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Complaints </w:t>
      </w:r>
    </w:p>
    <w:p w14:paraId="1879CC15" w14:textId="77777777" w:rsidR="00871052" w:rsidRPr="00871052" w:rsidRDefault="00871052" w:rsidP="00871052">
      <w:pPr>
        <w:widowControl w:val="0"/>
        <w:numPr>
          <w:ilvl w:val="0"/>
          <w:numId w:val="33"/>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Equality information and objectives</w:t>
      </w:r>
    </w:p>
    <w:p w14:paraId="1396F2DC" w14:textId="77777777" w:rsidR="00871052" w:rsidRPr="00871052" w:rsidRDefault="00871052" w:rsidP="00871052">
      <w:pPr>
        <w:widowControl w:val="0"/>
        <w:numPr>
          <w:ilvl w:val="0"/>
          <w:numId w:val="33"/>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Health and safety</w:t>
      </w:r>
    </w:p>
    <w:p w14:paraId="20EFA25D" w14:textId="77777777" w:rsidR="00871052" w:rsidRPr="00871052" w:rsidRDefault="00871052" w:rsidP="00871052">
      <w:pPr>
        <w:widowControl w:val="0"/>
        <w:numPr>
          <w:ilvl w:val="0"/>
          <w:numId w:val="33"/>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Safeguarding</w:t>
      </w:r>
    </w:p>
    <w:p w14:paraId="2434855B" w14:textId="77777777" w:rsidR="00871052" w:rsidRPr="00871052" w:rsidRDefault="00871052" w:rsidP="00871052">
      <w:pPr>
        <w:widowControl w:val="0"/>
        <w:numPr>
          <w:ilvl w:val="0"/>
          <w:numId w:val="33"/>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Special educational needs information report and policy</w:t>
      </w:r>
    </w:p>
    <w:p w14:paraId="0DECB70C" w14:textId="77777777" w:rsidR="00871052" w:rsidRPr="00871052" w:rsidRDefault="00871052" w:rsidP="00871052">
      <w:pPr>
        <w:spacing w:before="100" w:beforeAutospacing="1" w:after="100" w:afterAutospacing="1" w:line="240" w:lineRule="auto"/>
        <w:ind w:left="360"/>
        <w:rPr>
          <w:rFonts w:ascii="Arial" w:eastAsia="Arial" w:hAnsi="Arial" w:cs="Arial"/>
          <w:sz w:val="22"/>
          <w:szCs w:val="22"/>
          <w:lang w:val="en-GB"/>
        </w:rPr>
      </w:pPr>
      <w:r w:rsidRPr="00871052">
        <w:rPr>
          <w:rFonts w:ascii="Arial" w:eastAsia="Arial" w:hAnsi="Arial" w:cs="Arial"/>
          <w:sz w:val="22"/>
          <w:szCs w:val="22"/>
          <w:lang w:val="en-GB"/>
        </w:rPr>
        <w:t>In circumstances where a pupil’s medical condition becomes too complex or the risks are too great to manage in school, the school should seek advice in accordance with</w:t>
      </w:r>
      <w:r w:rsidRPr="00871052">
        <w:rPr>
          <w:rFonts w:ascii="Arial" w:eastAsia="Arial" w:hAnsi="Arial" w:cs="Arial"/>
          <w:sz w:val="22"/>
          <w:szCs w:val="22"/>
        </w:rPr>
        <w:t xml:space="preserve"> </w:t>
      </w:r>
      <w:r w:rsidRPr="00871052">
        <w:rPr>
          <w:rFonts w:ascii="Arial" w:eastAsia="Arial" w:hAnsi="Arial" w:cs="Arial"/>
          <w:i/>
          <w:sz w:val="22"/>
          <w:szCs w:val="22"/>
          <w:lang w:val="en-GB"/>
        </w:rPr>
        <w:t>Education of Children &amp; Young People with Medical Needs Policy</w:t>
      </w:r>
      <w:r w:rsidRPr="00871052">
        <w:rPr>
          <w:rFonts w:ascii="Arial" w:eastAsia="Arial" w:hAnsi="Arial" w:cs="Arial"/>
          <w:sz w:val="22"/>
          <w:szCs w:val="22"/>
          <w:lang w:val="en-GB"/>
        </w:rPr>
        <w:t xml:space="preserve"> (Rutland County Council) / </w:t>
      </w:r>
      <w:r w:rsidRPr="00871052">
        <w:rPr>
          <w:rFonts w:ascii="Arial" w:eastAsia="Arial" w:hAnsi="Arial" w:cs="Arial"/>
          <w:i/>
          <w:sz w:val="22"/>
          <w:szCs w:val="22"/>
          <w:lang w:val="en-GB"/>
        </w:rPr>
        <w:t xml:space="preserve">Ensuring a Good Education for Children who Cannot Attend School because of Health Needs </w:t>
      </w:r>
      <w:r w:rsidRPr="00871052">
        <w:rPr>
          <w:rFonts w:ascii="Arial" w:eastAsia="Arial" w:hAnsi="Arial" w:cs="Arial"/>
          <w:sz w:val="22"/>
          <w:szCs w:val="22"/>
          <w:lang w:val="en-GB"/>
        </w:rPr>
        <w:t xml:space="preserve">policy document (Northamptonshire County Council) and consult with Hospital and Outreach Education (HOE). </w:t>
      </w:r>
    </w:p>
    <w:p w14:paraId="4D3709AC" w14:textId="77777777" w:rsidR="00871052" w:rsidRPr="00871052" w:rsidRDefault="00871052" w:rsidP="00871052">
      <w:pPr>
        <w:widowControl w:val="0"/>
        <w:spacing w:after="0" w:line="240" w:lineRule="auto"/>
        <w:outlineLvl w:val="0"/>
        <w:rPr>
          <w:rFonts w:ascii="Arial" w:eastAsia="Arial" w:hAnsi="Arial" w:cs="Arial"/>
          <w:b/>
        </w:rPr>
      </w:pPr>
      <w:bookmarkStart w:id="3" w:name="_Toc494124438"/>
      <w:r w:rsidRPr="00871052">
        <w:rPr>
          <w:rFonts w:ascii="Arial" w:eastAsia="Arial" w:hAnsi="Arial" w:cs="Arial"/>
          <w:b/>
        </w:rPr>
        <w:t>3. Roles and responsibilities</w:t>
      </w:r>
      <w:bookmarkEnd w:id="3"/>
    </w:p>
    <w:p w14:paraId="537ADBCF"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a) The Trust</w:t>
      </w:r>
    </w:p>
    <w:p w14:paraId="2B4F6340"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The Trust has ultimate responsibility to ensure that arrangements to support pupils with medical conditions are in place. </w:t>
      </w:r>
    </w:p>
    <w:p w14:paraId="1F9F59EE"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b) The Local Governing Board</w:t>
      </w:r>
    </w:p>
    <w:p w14:paraId="3F49C478"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The local governing board will monitor the implementation of such arrangements. </w:t>
      </w:r>
    </w:p>
    <w:p w14:paraId="0C03149A"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 xml:space="preserve">c) The Headteacher </w:t>
      </w:r>
    </w:p>
    <w:p w14:paraId="6D3A05B9" w14:textId="77777777" w:rsidR="00871052" w:rsidRPr="00871052" w:rsidRDefault="00871052" w:rsidP="00871052">
      <w:pPr>
        <w:widowControl w:val="0"/>
        <w:shd w:val="clear" w:color="auto" w:fill="FFFFFF"/>
        <w:tabs>
          <w:tab w:val="left" w:pos="3555"/>
        </w:tabs>
        <w:spacing w:before="161" w:after="161" w:line="240" w:lineRule="auto"/>
        <w:rPr>
          <w:rFonts w:ascii="Arial" w:eastAsia="Arial" w:hAnsi="Arial" w:cs="Arial"/>
          <w:sz w:val="22"/>
          <w:szCs w:val="22"/>
        </w:rPr>
      </w:pPr>
      <w:r w:rsidRPr="00871052">
        <w:rPr>
          <w:rFonts w:ascii="Arial" w:eastAsia="Arial" w:hAnsi="Arial" w:cs="Arial"/>
          <w:sz w:val="22"/>
          <w:szCs w:val="22"/>
        </w:rPr>
        <w:t>The Headteacher will:</w:t>
      </w:r>
      <w:r w:rsidRPr="00871052">
        <w:rPr>
          <w:rFonts w:ascii="Arial" w:eastAsia="Arial" w:hAnsi="Arial" w:cs="Arial"/>
          <w:sz w:val="22"/>
          <w:szCs w:val="22"/>
        </w:rPr>
        <w:tab/>
      </w:r>
    </w:p>
    <w:p w14:paraId="65FA89BC"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Make sure all staff are aware of this policy and understand their role in its implementation</w:t>
      </w:r>
    </w:p>
    <w:p w14:paraId="5782D121"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Ensure that there is a sufficient number of trained staff available to implement this policy and deliver against all individual healthcare plans (IHPs), including in contingency and emergency situations </w:t>
      </w:r>
    </w:p>
    <w:p w14:paraId="509DC50A"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Take overall responsibility for the development of IHPs </w:t>
      </w:r>
    </w:p>
    <w:p w14:paraId="4F9CF99B"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Make sure that school staff are appropriately insured and aware that they are insured to support pupils in this way </w:t>
      </w:r>
    </w:p>
    <w:p w14:paraId="54209B81"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Contact the school nursing service in the case of any pupil who has a medical condition that may require support at school, but who has not yet been brought to the attention of the school nurse </w:t>
      </w:r>
    </w:p>
    <w:p w14:paraId="01FA88CC"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Ensure that systems are in place for obtaining information about a child’s medical needs and that this information is kept up to date</w:t>
      </w:r>
    </w:p>
    <w:p w14:paraId="035EA0ED"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d) Staff</w:t>
      </w:r>
    </w:p>
    <w:p w14:paraId="60505B05"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w:t>
      </w:r>
    </w:p>
    <w:p w14:paraId="05C0C51F"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Those staff who take on the responsibility to support pupils with medical conditions will receive sufficient and suitable training, and will achieve the necessary level of competency before doing so. </w:t>
      </w:r>
    </w:p>
    <w:p w14:paraId="4F56F98C"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Teachers take into account the needs of pupils with medical conditions that they teach. All staff will know what to do and respond accordingly when they become aware that a pupil with a medical condition needs help. </w:t>
      </w:r>
    </w:p>
    <w:p w14:paraId="56B04E0B"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d) Parents/carers</w:t>
      </w:r>
    </w:p>
    <w:p w14:paraId="44AEE233"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Parents/carers will:</w:t>
      </w:r>
    </w:p>
    <w:p w14:paraId="04288F14"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Provide the school with sufficient and up-to-date information about their child’s medical needs</w:t>
      </w:r>
    </w:p>
    <w:p w14:paraId="2305AFDC"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Be involved in the development and review of their child’s IHP, if their child requires one</w:t>
      </w:r>
    </w:p>
    <w:p w14:paraId="2C384A3D"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Carry out any action they have agreed to as part of the implementation of the IHP e.g. provide medicines and equipment </w:t>
      </w:r>
    </w:p>
    <w:p w14:paraId="0684CC4C"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e) Pupils</w:t>
      </w:r>
    </w:p>
    <w:p w14:paraId="2F9E33B0"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taking into consideration their age and capacity. They are also expected to comply with their IHPs.  </w:t>
      </w:r>
    </w:p>
    <w:p w14:paraId="025F3647" w14:textId="77777777" w:rsidR="00871052" w:rsidRPr="00871052" w:rsidRDefault="00871052" w:rsidP="00871052">
      <w:pPr>
        <w:widowControl w:val="0"/>
        <w:spacing w:after="0" w:line="240" w:lineRule="auto"/>
        <w:outlineLvl w:val="0"/>
        <w:rPr>
          <w:rFonts w:ascii="Arial" w:eastAsia="Arial" w:hAnsi="Arial" w:cs="Arial"/>
          <w:b/>
        </w:rPr>
      </w:pPr>
    </w:p>
    <w:p w14:paraId="19B1ECA8" w14:textId="77777777" w:rsidR="00871052" w:rsidRPr="00871052" w:rsidRDefault="00871052" w:rsidP="00871052">
      <w:pPr>
        <w:widowControl w:val="0"/>
        <w:spacing w:after="0" w:line="240" w:lineRule="auto"/>
        <w:outlineLvl w:val="0"/>
        <w:rPr>
          <w:rFonts w:ascii="Arial" w:eastAsia="Arial" w:hAnsi="Arial" w:cs="Arial"/>
          <w:b/>
        </w:rPr>
      </w:pPr>
      <w:r w:rsidRPr="00871052">
        <w:rPr>
          <w:rFonts w:ascii="Arial" w:eastAsia="Arial" w:hAnsi="Arial" w:cs="Arial"/>
          <w:b/>
        </w:rPr>
        <w:t>4. Day trips, residential visits and sporting activities</w:t>
      </w:r>
    </w:p>
    <w:p w14:paraId="59D0989D" w14:textId="77777777" w:rsidR="00871052" w:rsidRPr="00871052" w:rsidRDefault="00871052" w:rsidP="00871052">
      <w:pPr>
        <w:widowControl w:val="0"/>
        <w:spacing w:after="0" w:line="240" w:lineRule="auto"/>
        <w:rPr>
          <w:rFonts w:ascii="Arial" w:eastAsia="Arial" w:hAnsi="Arial" w:cs="Arial"/>
          <w:sz w:val="22"/>
          <w:szCs w:val="22"/>
        </w:rPr>
      </w:pPr>
    </w:p>
    <w:p w14:paraId="327B96A1"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 xml:space="preserve">We will actively support pupils with medical condition to participate in day trips, residential visits and sporting activities by being flexible and making reasonable adjustments. The school will consider what reasonable adjustments need to be made to enable these pupils to participate fully and safely on school trips, visits and sporting activities. </w:t>
      </w:r>
    </w:p>
    <w:p w14:paraId="4A4E5EED" w14:textId="77777777" w:rsidR="00871052" w:rsidRPr="00871052" w:rsidRDefault="00871052" w:rsidP="00871052">
      <w:pPr>
        <w:widowControl w:val="0"/>
        <w:spacing w:after="0" w:line="240" w:lineRule="auto"/>
        <w:rPr>
          <w:rFonts w:ascii="Arial" w:eastAsia="Arial" w:hAnsi="Arial" w:cs="Arial"/>
          <w:sz w:val="22"/>
          <w:szCs w:val="22"/>
        </w:rPr>
      </w:pPr>
    </w:p>
    <w:p w14:paraId="3B9C8C08"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Risk assessments will be carried out so that planning arrangements take account of any steps needed to ensure that pupils with medical conditions are included. In doing so, pupils, their parents/carers and any relevant healthcare professionals will be consulted.</w:t>
      </w:r>
    </w:p>
    <w:p w14:paraId="7FB4D1E3" w14:textId="77777777" w:rsidR="00871052" w:rsidRPr="00871052" w:rsidRDefault="00871052" w:rsidP="00871052">
      <w:pPr>
        <w:widowControl w:val="0"/>
        <w:spacing w:after="0" w:line="240" w:lineRule="auto"/>
        <w:rPr>
          <w:rFonts w:ascii="Arial" w:eastAsia="Arial" w:hAnsi="Arial" w:cs="Arial"/>
          <w:sz w:val="22"/>
          <w:szCs w:val="22"/>
        </w:rPr>
      </w:pPr>
    </w:p>
    <w:p w14:paraId="56E50080" w14:textId="77777777" w:rsidR="00871052" w:rsidRPr="00871052" w:rsidRDefault="00871052" w:rsidP="00871052">
      <w:pPr>
        <w:widowControl w:val="0"/>
        <w:spacing w:after="0" w:line="240" w:lineRule="auto"/>
        <w:outlineLvl w:val="0"/>
        <w:rPr>
          <w:rFonts w:ascii="Arial" w:eastAsia="Arial" w:hAnsi="Arial" w:cs="Arial"/>
          <w:b/>
        </w:rPr>
      </w:pPr>
      <w:bookmarkStart w:id="4" w:name="_Toc494124440"/>
      <w:r w:rsidRPr="00871052">
        <w:rPr>
          <w:rFonts w:ascii="Arial" w:eastAsia="Arial" w:hAnsi="Arial" w:cs="Arial"/>
          <w:b/>
        </w:rPr>
        <w:t>5. Being notified that a child has a medical condition</w:t>
      </w:r>
      <w:bookmarkEnd w:id="4"/>
    </w:p>
    <w:p w14:paraId="2A512543" w14:textId="77777777" w:rsidR="00871052" w:rsidRPr="00871052" w:rsidRDefault="00871052" w:rsidP="00871052">
      <w:pPr>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 xml:space="preserve">Information about medical needs is requested on admission to the school. Parents/carers are asked to keep the school informed of any changes to their child’s condition or treatment. When information is passed on to the school, office staff have a responsibility to pass this information on to the designated lead and the child’s class teacher, where appropriate. Whenever possible, meetings with parents/carers and other professionals are held before the pupil starts school to ensure a smooth transition. </w:t>
      </w:r>
    </w:p>
    <w:p w14:paraId="060F515D" w14:textId="77777777" w:rsidR="00871052" w:rsidRPr="00871052" w:rsidRDefault="00871052" w:rsidP="00871052">
      <w:pPr>
        <w:widowControl w:val="0"/>
        <w:shd w:val="clear" w:color="auto" w:fill="FFFFFF"/>
        <w:spacing w:before="161" w:after="161" w:line="240" w:lineRule="auto"/>
        <w:rPr>
          <w:rFonts w:ascii="Arial" w:eastAsia="Arial" w:hAnsi="Arial" w:cs="Arial"/>
          <w:b/>
        </w:rPr>
      </w:pPr>
      <w:r w:rsidRPr="00871052">
        <w:rPr>
          <w:rFonts w:ascii="Arial" w:eastAsia="Arial" w:hAnsi="Arial" w:cs="Arial"/>
          <w:b/>
        </w:rPr>
        <w:t>6. Individual Healthcare Plans (IHPs)</w:t>
      </w:r>
    </w:p>
    <w:p w14:paraId="14B0FDFB" w14:textId="77777777" w:rsidR="00871052" w:rsidRPr="00871052" w:rsidRDefault="00871052" w:rsidP="00871052">
      <w:pPr>
        <w:widowControl w:val="0"/>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 xml:space="preserve">When the school is notified that a pupil has a medical condition, the process outlined below will be followed to decide whether the pupil requires an Individual healthcare Plan (IHP).  This process follows the guidance within the DfE </w:t>
      </w:r>
      <w:r w:rsidRPr="00871052">
        <w:rPr>
          <w:rFonts w:ascii="Arial" w:eastAsia="Arial" w:hAnsi="Arial" w:cs="Arial"/>
          <w:i/>
          <w:sz w:val="22"/>
          <w:szCs w:val="22"/>
          <w:lang w:val="en-GB"/>
        </w:rPr>
        <w:t xml:space="preserve">Supporting pupils with medical conditions </w:t>
      </w:r>
      <w:r w:rsidRPr="00871052">
        <w:rPr>
          <w:rFonts w:ascii="Arial" w:eastAsia="Arial" w:hAnsi="Arial" w:cs="Arial"/>
          <w:sz w:val="22"/>
          <w:szCs w:val="22"/>
          <w:lang w:val="en-GB"/>
        </w:rPr>
        <w:t>document</w:t>
      </w:r>
      <w:r w:rsidRPr="00871052">
        <w:rPr>
          <w:rFonts w:ascii="Arial" w:eastAsia="Arial" w:hAnsi="Arial" w:cs="Arial"/>
          <w:i/>
          <w:sz w:val="22"/>
          <w:szCs w:val="22"/>
          <w:lang w:val="en-GB"/>
        </w:rPr>
        <w:t xml:space="preserve">. </w:t>
      </w:r>
      <w:r w:rsidRPr="00871052">
        <w:rPr>
          <w:rFonts w:ascii="Arial" w:eastAsia="Arial" w:hAnsi="Arial" w:cs="Arial"/>
          <w:sz w:val="22"/>
          <w:szCs w:val="22"/>
          <w:lang w:val="en-GB"/>
        </w:rPr>
        <w:t xml:space="preserve">Not all pupils with a medical condition will require an IHP, however, they will often be essential, such as in cases where conditions fluctuate or where there is a high risk that emergency intervention will be needed. Plans are also likely to be needed in cases where medical conditions are long-term and complex. </w:t>
      </w:r>
    </w:p>
    <w:p w14:paraId="650C4B91" w14:textId="1665C968" w:rsidR="00871052" w:rsidRPr="00871052" w:rsidRDefault="00871052" w:rsidP="005640D6">
      <w:pPr>
        <w:widowControl w:val="0"/>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 xml:space="preserve">IHPs provide clarity about what needs to be done, when and by whom. The Headteacher has overall responsibility for the development of IHPs for pupils with medical conditions. This has been delegated to </w:t>
      </w:r>
      <w:r w:rsidR="00890997" w:rsidRPr="00890997">
        <w:rPr>
          <w:rFonts w:ascii="Arial" w:eastAsia="Arial" w:hAnsi="Arial" w:cs="Arial"/>
          <w:sz w:val="22"/>
          <w:szCs w:val="22"/>
          <w:lang w:val="en-GB"/>
        </w:rPr>
        <w:t xml:space="preserve">the </w:t>
      </w:r>
      <w:r w:rsidRPr="00871052">
        <w:rPr>
          <w:rFonts w:ascii="Arial" w:eastAsia="Arial" w:hAnsi="Arial" w:cs="Arial"/>
          <w:sz w:val="22"/>
          <w:szCs w:val="22"/>
          <w:lang w:val="en-GB"/>
        </w:rPr>
        <w:t>designated lead.</w:t>
      </w:r>
      <w:r w:rsidRPr="00871052">
        <w:rPr>
          <w:rFonts w:ascii="Arial" w:eastAsia="Arial" w:hAnsi="Arial" w:cs="Arial"/>
          <w:i/>
          <w:sz w:val="22"/>
          <w:szCs w:val="22"/>
          <w:lang w:val="en-GB"/>
        </w:rPr>
        <w:t xml:space="preserve"> </w:t>
      </w:r>
      <w:r w:rsidRPr="00871052">
        <w:rPr>
          <w:rFonts w:ascii="Arial" w:eastAsia="Arial" w:hAnsi="Arial" w:cs="Arial"/>
          <w:sz w:val="22"/>
          <w:szCs w:val="22"/>
          <w:lang w:val="en-GB"/>
        </w:rPr>
        <w:t xml:space="preserve">Plans will be drawn up in partnership with the school, parents/carers and any relevant healthcare professional, such as the school nurse, specialist or paediatrician, who can best advise on the pupil’s specific needs. The pupil will be involved wherever appropriate. The school will make every effort to ensure that arrangements are put into place within 2 weeks, or by the beginning of the relevant term for pupils who are new to our school. </w:t>
      </w:r>
    </w:p>
    <w:p w14:paraId="662AD017" w14:textId="6DE4FAD8" w:rsidR="00871052" w:rsidRPr="00871052" w:rsidRDefault="00871052" w:rsidP="005640D6">
      <w:pPr>
        <w:widowControl w:val="0"/>
        <w:spacing w:before="100" w:beforeAutospacing="1" w:after="100" w:afterAutospacing="1" w:line="240" w:lineRule="auto"/>
        <w:rPr>
          <w:rFonts w:ascii="Arial" w:eastAsia="Arial Unicode MS" w:hAnsi="Arial" w:cs="Arial"/>
          <w:b/>
          <w:bCs/>
          <w:color w:val="000000"/>
          <w:sz w:val="22"/>
          <w:szCs w:val="22"/>
          <w:bdr w:val="nil"/>
          <w:lang w:val="en-GB" w:eastAsia="en-GB"/>
        </w:rPr>
      </w:pPr>
      <w:r w:rsidRPr="00871052">
        <w:rPr>
          <w:rFonts w:ascii="Arial" w:eastAsia="Arial" w:hAnsi="Arial" w:cs="Arial"/>
          <w:sz w:val="22"/>
          <w:szCs w:val="22"/>
          <w:lang w:val="en-GB"/>
        </w:rPr>
        <w:t>See below for full process for IHPS.</w:t>
      </w:r>
    </w:p>
    <w:p w14:paraId="137E00C3" w14:textId="77777777" w:rsidR="00871052" w:rsidRPr="00871052" w:rsidRDefault="00871052" w:rsidP="00871052">
      <w:pPr>
        <w:pBdr>
          <w:top w:val="nil"/>
          <w:left w:val="nil"/>
          <w:bottom w:val="nil"/>
          <w:right w:val="nil"/>
          <w:between w:val="nil"/>
          <w:bar w:val="nil"/>
        </w:pBdr>
        <w:spacing w:after="0" w:line="240" w:lineRule="auto"/>
        <w:rPr>
          <w:rFonts w:ascii="Arial" w:eastAsia="Arial Unicode MS" w:hAnsi="Arial" w:cs="Arial"/>
          <w:b/>
          <w:bCs/>
          <w:color w:val="000000"/>
          <w:sz w:val="22"/>
          <w:szCs w:val="22"/>
          <w:bdr w:val="nil"/>
          <w:lang w:val="en-GB" w:eastAsia="en-GB"/>
        </w:rPr>
      </w:pPr>
    </w:p>
    <w:p w14:paraId="0F4C868D" w14:textId="77777777" w:rsidR="005640D6" w:rsidRDefault="005640D6">
      <w:pPr>
        <w:spacing w:after="0" w:line="240" w:lineRule="auto"/>
        <w:rPr>
          <w:rFonts w:ascii="Arial" w:eastAsia="Arial Unicode MS" w:hAnsi="Arial" w:cs="Arial"/>
          <w:b/>
          <w:bCs/>
          <w:color w:val="000000"/>
          <w:sz w:val="22"/>
          <w:szCs w:val="22"/>
          <w:bdr w:val="nil"/>
          <w:lang w:val="en-GB" w:eastAsia="en-GB"/>
        </w:rPr>
      </w:pPr>
      <w:r>
        <w:rPr>
          <w:rFonts w:ascii="Arial" w:eastAsia="Arial Unicode MS" w:hAnsi="Arial" w:cs="Arial"/>
          <w:b/>
          <w:bCs/>
          <w:color w:val="000000"/>
          <w:sz w:val="22"/>
          <w:szCs w:val="22"/>
          <w:bdr w:val="nil"/>
          <w:lang w:val="en-GB" w:eastAsia="en-GB"/>
        </w:rPr>
        <w:br w:type="page"/>
      </w:r>
    </w:p>
    <w:p w14:paraId="63EFFCB9" w14:textId="04781F11" w:rsidR="00871052" w:rsidRPr="00871052" w:rsidRDefault="00871052" w:rsidP="00871052">
      <w:pPr>
        <w:pBdr>
          <w:top w:val="nil"/>
          <w:left w:val="nil"/>
          <w:bottom w:val="nil"/>
          <w:right w:val="nil"/>
          <w:between w:val="nil"/>
          <w:bar w:val="nil"/>
        </w:pBdr>
        <w:spacing w:after="0" w:line="240" w:lineRule="auto"/>
        <w:rPr>
          <w:rFonts w:ascii="Arial" w:eastAsia="Arial Unicode MS" w:hAnsi="Arial" w:cs="Arial"/>
          <w:b/>
          <w:bCs/>
          <w:color w:val="000000"/>
          <w:sz w:val="22"/>
          <w:szCs w:val="22"/>
          <w:bdr w:val="nil"/>
          <w:lang w:val="en-GB" w:eastAsia="en-GB"/>
        </w:rPr>
      </w:pPr>
      <w:r w:rsidRPr="00871052">
        <w:rPr>
          <w:rFonts w:ascii="Arial" w:eastAsia="Arial Unicode MS" w:hAnsi="Arial" w:cs="Arial"/>
          <w:b/>
          <w:bCs/>
          <w:color w:val="000000"/>
          <w:sz w:val="22"/>
          <w:szCs w:val="22"/>
          <w:bdr w:val="nil"/>
          <w:lang w:val="en-GB" w:eastAsia="en-GB"/>
        </w:rPr>
        <w:t xml:space="preserve">Process for developing individual healthcare plans (IHPs) </w:t>
      </w:r>
    </w:p>
    <w:p w14:paraId="08BF34C7" w14:textId="77777777" w:rsidR="00871052" w:rsidRPr="00871052" w:rsidRDefault="00871052" w:rsidP="00871052">
      <w:pPr>
        <w:pBdr>
          <w:top w:val="nil"/>
          <w:left w:val="nil"/>
          <w:bottom w:val="nil"/>
          <w:right w:val="nil"/>
          <w:between w:val="nil"/>
          <w:bar w:val="nil"/>
        </w:pBdr>
        <w:spacing w:after="0" w:line="240" w:lineRule="auto"/>
        <w:rPr>
          <w:rFonts w:ascii="Arial" w:eastAsia="Arial Unicode MS" w:hAnsi="Arial" w:cs="Arial"/>
          <w:sz w:val="22"/>
          <w:szCs w:val="22"/>
          <w:bdr w:val="nil"/>
          <w:lang w:val="en-GB" w:eastAsia="en-GB"/>
        </w:rPr>
      </w:pPr>
      <w:r w:rsidRPr="00871052">
        <w:rPr>
          <w:rFonts w:ascii="Arial" w:eastAsia="Arial Unicode MS" w:hAnsi="Arial" w:cs="Arial"/>
          <w:i/>
          <w:color w:val="000000"/>
          <w:sz w:val="22"/>
          <w:szCs w:val="22"/>
          <w:bdr w:val="nil"/>
          <w:lang w:val="en-GB" w:eastAsia="en-GB"/>
        </w:rPr>
        <w:t>Supporting pupils with medical conditions, DfE</w:t>
      </w:r>
    </w:p>
    <w:p w14:paraId="2A587B87"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noProof/>
          <w:sz w:val="22"/>
          <w:szCs w:val="22"/>
          <w:lang w:val="en-GB" w:eastAsia="en-GB"/>
        </w:rPr>
        <w:drawing>
          <wp:inline distT="0" distB="0" distL="0" distR="0" wp14:anchorId="1619B8F6" wp14:editId="73D96D90">
            <wp:extent cx="5488347" cy="6677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816" cy="6680029"/>
                    </a:xfrm>
                    <a:prstGeom prst="rect">
                      <a:avLst/>
                    </a:prstGeom>
                    <a:noFill/>
                    <a:ln>
                      <a:noFill/>
                    </a:ln>
                  </pic:spPr>
                </pic:pic>
              </a:graphicData>
            </a:graphic>
          </wp:inline>
        </w:drawing>
      </w:r>
    </w:p>
    <w:p w14:paraId="358111A3"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Plans will be reviewed at least annually, or earlier if there is evidence that the pupil’s needs have changed.</w:t>
      </w:r>
    </w:p>
    <w:p w14:paraId="338E7481" w14:textId="59EC6914"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 xml:space="preserve"> </w:t>
      </w:r>
    </w:p>
    <w:p w14:paraId="7B184DFB"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 xml:space="preserve">IHPs will be linked to, or become part of, any education, health and care (EHC) plan. If a pupil has SEN but does not have an EHC plan, the SEN will be mentioned in the IHP. </w:t>
      </w:r>
    </w:p>
    <w:p w14:paraId="6E747D35" w14:textId="77777777" w:rsidR="00871052" w:rsidRPr="00871052" w:rsidRDefault="00871052" w:rsidP="00871052">
      <w:pPr>
        <w:widowControl w:val="0"/>
        <w:spacing w:after="0" w:line="240" w:lineRule="auto"/>
        <w:rPr>
          <w:rFonts w:ascii="Arial" w:eastAsia="Arial" w:hAnsi="Arial" w:cs="Arial"/>
          <w:sz w:val="22"/>
          <w:szCs w:val="22"/>
        </w:rPr>
      </w:pPr>
    </w:p>
    <w:p w14:paraId="05F4512B" w14:textId="52CB03FC"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 xml:space="preserve">The level of detail in the plan will depend on the complexity of the child’s condition and how much support is needed. The local governing board and </w:t>
      </w:r>
      <w:r w:rsidR="00890997" w:rsidRPr="00890997">
        <w:rPr>
          <w:rFonts w:ascii="Arial" w:eastAsia="Arial" w:hAnsi="Arial" w:cs="Arial"/>
          <w:sz w:val="22"/>
          <w:szCs w:val="22"/>
        </w:rPr>
        <w:t xml:space="preserve">the </w:t>
      </w:r>
      <w:r w:rsidRPr="00871052">
        <w:rPr>
          <w:rFonts w:ascii="Arial" w:eastAsia="Arial" w:hAnsi="Arial" w:cs="Arial"/>
          <w:sz w:val="22"/>
          <w:szCs w:val="22"/>
        </w:rPr>
        <w:t>designated lead will consider the following when deciding what information to record on IHPs:</w:t>
      </w:r>
    </w:p>
    <w:p w14:paraId="08DA9C4A"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The medical condition, its triggers, signs, symptoms and treatments</w:t>
      </w:r>
    </w:p>
    <w:p w14:paraId="45AA892A"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3A5CF8A2"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Specific support for the pupil’s educational, social and emotional needs. For example, how absences will be managed, requirements for extra time to complete tests, use of rest periods or additional support in catching up with lessons, counselling sessions</w:t>
      </w:r>
    </w:p>
    <w:p w14:paraId="1BBB39AB"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The level of support needed, including in emergencies. If a pupil is self-managing their medication, this will be clearly stated with appropriate arrangements for monitoring</w:t>
      </w:r>
    </w:p>
    <w:p w14:paraId="78A00E4A"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Who will provide this support, their training needs, expectations of their role and confirmation of proficiency to provide support for the pupil’s medical condition from a healthcare professional, and cover arrangements for when they are unavailable</w:t>
      </w:r>
    </w:p>
    <w:p w14:paraId="2F511D6D"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Who in the school needs to be aware of the pupil’s condition and the support required</w:t>
      </w:r>
    </w:p>
    <w:p w14:paraId="55E2B1D8"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Arrangements for written permission from parents/carers and the Headteacher for medication to be administered by a member of staff, or self-administered by the pupil during school hours</w:t>
      </w:r>
    </w:p>
    <w:p w14:paraId="74CD7DBD"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Separate arrangements or procedures required for school trips or other school activities outside of the normal school timetable that will ensure the pupil can participate, e.g. risk assessments</w:t>
      </w:r>
    </w:p>
    <w:p w14:paraId="0A5DA670"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Where confidentiality issues are raised by the parent/carer or pupil, the designated individuals to be entrusted with information about the pupil’s condition</w:t>
      </w:r>
    </w:p>
    <w:p w14:paraId="45C6C405"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What to do in an emergency, including who to contact, and contingency arrangements</w:t>
      </w:r>
    </w:p>
    <w:p w14:paraId="755AC988" w14:textId="77777777" w:rsidR="00871052" w:rsidRPr="00871052" w:rsidRDefault="00871052" w:rsidP="00871052">
      <w:pPr>
        <w:widowControl w:val="0"/>
        <w:spacing w:after="0" w:line="240" w:lineRule="auto"/>
        <w:rPr>
          <w:rFonts w:ascii="Arial" w:eastAsia="Arial" w:hAnsi="Arial" w:cs="Arial"/>
          <w:sz w:val="22"/>
          <w:szCs w:val="22"/>
        </w:rPr>
      </w:pPr>
      <w:bookmarkStart w:id="5" w:name="_Toc494124442"/>
    </w:p>
    <w:p w14:paraId="36F25ED1" w14:textId="77777777" w:rsidR="00871052" w:rsidRPr="00871052" w:rsidRDefault="00871052" w:rsidP="00871052">
      <w:pPr>
        <w:widowControl w:val="0"/>
        <w:spacing w:after="0" w:line="240" w:lineRule="auto"/>
        <w:outlineLvl w:val="0"/>
        <w:rPr>
          <w:rFonts w:ascii="Arial" w:eastAsia="Arial" w:hAnsi="Arial" w:cs="Arial"/>
          <w:b/>
        </w:rPr>
      </w:pPr>
      <w:r w:rsidRPr="00871052">
        <w:rPr>
          <w:rFonts w:ascii="Arial" w:eastAsia="Arial" w:hAnsi="Arial" w:cs="Arial"/>
          <w:b/>
        </w:rPr>
        <w:t>7. Managing medicines</w:t>
      </w:r>
      <w:bookmarkEnd w:id="5"/>
    </w:p>
    <w:p w14:paraId="0B2C4DDF"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Prescription and non-prescription medicines will only be administered at school:</w:t>
      </w:r>
    </w:p>
    <w:p w14:paraId="3DB4249A" w14:textId="77777777" w:rsidR="00871052" w:rsidRPr="00871052" w:rsidRDefault="00871052" w:rsidP="00871052">
      <w:pPr>
        <w:widowControl w:val="0"/>
        <w:numPr>
          <w:ilvl w:val="0"/>
          <w:numId w:val="32"/>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When it would be detrimental to the pupil’s health or school attendance not to do so</w:t>
      </w:r>
      <w:r w:rsidRPr="00871052">
        <w:rPr>
          <w:rFonts w:ascii="Arial" w:eastAsia="Arial" w:hAnsi="Arial" w:cs="Arial"/>
          <w:b/>
          <w:sz w:val="22"/>
          <w:szCs w:val="22"/>
        </w:rPr>
        <w:t xml:space="preserve"> and</w:t>
      </w:r>
      <w:r w:rsidRPr="00871052">
        <w:rPr>
          <w:rFonts w:ascii="Arial" w:eastAsia="Arial" w:hAnsi="Arial" w:cs="Arial"/>
          <w:sz w:val="22"/>
          <w:szCs w:val="22"/>
        </w:rPr>
        <w:t xml:space="preserve"> </w:t>
      </w:r>
    </w:p>
    <w:p w14:paraId="42ECF173" w14:textId="77777777" w:rsidR="00871052" w:rsidRPr="00871052" w:rsidRDefault="00871052" w:rsidP="00871052">
      <w:pPr>
        <w:widowControl w:val="0"/>
        <w:numPr>
          <w:ilvl w:val="0"/>
          <w:numId w:val="32"/>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Where we have parents’/carers’ written consent </w:t>
      </w:r>
    </w:p>
    <w:p w14:paraId="16F7A9E3"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The only exception to this is where the medicine has been prescribed to the pupil without the knowledge of the parents/carers. </w:t>
      </w:r>
    </w:p>
    <w:p w14:paraId="363D2C87"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Pupils under 16 will not be given medicine containing aspirin unless prescribed by a doctor. </w:t>
      </w:r>
    </w:p>
    <w:p w14:paraId="63E20052"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Anyone giving a pupil any medication (for example, for pain relief) will first check maximum dosages and when the previous dosage was taken. Parents/carers will always be informed.  </w:t>
      </w:r>
    </w:p>
    <w:p w14:paraId="70333C5A"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The school will only accept prescribed medicines that are:</w:t>
      </w:r>
    </w:p>
    <w:p w14:paraId="789F3E7B" w14:textId="77777777" w:rsidR="00871052" w:rsidRPr="00871052" w:rsidRDefault="00871052" w:rsidP="00871052">
      <w:pPr>
        <w:widowControl w:val="0"/>
        <w:numPr>
          <w:ilvl w:val="0"/>
          <w:numId w:val="31"/>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In-date</w:t>
      </w:r>
    </w:p>
    <w:p w14:paraId="102CE335" w14:textId="77777777" w:rsidR="00871052" w:rsidRPr="00871052" w:rsidRDefault="00871052" w:rsidP="00871052">
      <w:pPr>
        <w:widowControl w:val="0"/>
        <w:numPr>
          <w:ilvl w:val="0"/>
          <w:numId w:val="31"/>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Labelled</w:t>
      </w:r>
    </w:p>
    <w:p w14:paraId="251518BC" w14:textId="77777777" w:rsidR="00871052" w:rsidRPr="00871052" w:rsidRDefault="00871052" w:rsidP="00871052">
      <w:pPr>
        <w:widowControl w:val="0"/>
        <w:numPr>
          <w:ilvl w:val="0"/>
          <w:numId w:val="31"/>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Provided in the original container, as dispensed by the pharmacist, and include instructions for administration, dosage and storage</w:t>
      </w:r>
    </w:p>
    <w:p w14:paraId="3562ABC8"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The school will accept insulin that is inside an insulin pen or pump rather than its original container, but it must be in date. </w:t>
      </w:r>
    </w:p>
    <w:p w14:paraId="2564D613"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28755625" w14:textId="77777777" w:rsidR="00871052" w:rsidRPr="00871052" w:rsidRDefault="00871052" w:rsidP="00871052">
      <w:pPr>
        <w:widowControl w:val="0"/>
        <w:shd w:val="clear" w:color="auto" w:fill="FFFFFF"/>
        <w:spacing w:before="161" w:after="161" w:line="240" w:lineRule="auto"/>
        <w:rPr>
          <w:rFonts w:ascii="Arial" w:eastAsia="Times New Roman" w:hAnsi="Arial" w:cs="Arial"/>
          <w:sz w:val="22"/>
          <w:szCs w:val="22"/>
          <w:lang w:eastAsia="en-GB"/>
        </w:rPr>
      </w:pPr>
      <w:r w:rsidRPr="00871052">
        <w:rPr>
          <w:rFonts w:ascii="Arial" w:eastAsia="Times New Roman" w:hAnsi="Arial" w:cs="Arial"/>
          <w:sz w:val="22"/>
          <w:szCs w:val="22"/>
          <w:lang w:eastAsia="en-GB"/>
        </w:rPr>
        <w:t>The local governing board will ensure that written records are kept of all medicine administered to pupils. IHPs are kept in a readily accessible place which all staff are aware of.</w:t>
      </w:r>
    </w:p>
    <w:p w14:paraId="3876889B"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Medicines will be returned to parents to arrange for safe disposal when no longer required. </w:t>
      </w:r>
    </w:p>
    <w:p w14:paraId="366380DE"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 xml:space="preserve">Controlled drugs </w:t>
      </w:r>
    </w:p>
    <w:p w14:paraId="2253A755"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Controlled drugs are prescription medicines that are controlled under the Misuse of Drugs Regulations 2001 and subsequent amendments, such as morphine or methadone. </w:t>
      </w:r>
    </w:p>
    <w:p w14:paraId="7E4723D1"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0A36151F"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Controlled drugs will be easily accessible in an emergency and a record of any doses used and the amount held will be kept. </w:t>
      </w:r>
    </w:p>
    <w:p w14:paraId="57D4F40B"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Pupils managing their own needs</w:t>
      </w:r>
    </w:p>
    <w:p w14:paraId="1FA3232A"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Pupils who are competent will be encouraged to take responsibility for managing their own medicines and procedures. This will be discussed and agreed with parents/carers and it will be reflected in their IHPs. </w:t>
      </w:r>
    </w:p>
    <w:p w14:paraId="5088BB94"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14:paraId="2890F4E2" w14:textId="77777777" w:rsidR="00871052" w:rsidRPr="00871052" w:rsidRDefault="00871052" w:rsidP="00871052">
      <w:pPr>
        <w:widowControl w:val="0"/>
        <w:shd w:val="clear" w:color="auto" w:fill="FFFFFF"/>
        <w:spacing w:before="161" w:after="161" w:line="240" w:lineRule="auto"/>
        <w:rPr>
          <w:rFonts w:ascii="Arial" w:eastAsia="Arial" w:hAnsi="Arial" w:cs="Arial"/>
          <w:b/>
          <w:sz w:val="22"/>
          <w:szCs w:val="22"/>
        </w:rPr>
      </w:pPr>
      <w:r w:rsidRPr="00871052">
        <w:rPr>
          <w:rFonts w:ascii="Arial" w:eastAsia="Arial" w:hAnsi="Arial" w:cs="Arial"/>
          <w:b/>
          <w:sz w:val="22"/>
          <w:szCs w:val="22"/>
        </w:rPr>
        <w:t>Unacceptable practice</w:t>
      </w:r>
    </w:p>
    <w:p w14:paraId="5C0F4CF4"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School staff should use their discretion and judge each case individually with reference to the pupil’s IHP, but it is generally not acceptable to:</w:t>
      </w:r>
    </w:p>
    <w:p w14:paraId="52081816"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Prevent pupils from easily accessing their inhalers and medication, and administering their medication when and where necessary</w:t>
      </w:r>
    </w:p>
    <w:p w14:paraId="1B90EFF7"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Assume that every pupil with the same condition requires the same treatment</w:t>
      </w:r>
    </w:p>
    <w:p w14:paraId="2252A6C2"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Ignore the views of the pupil or their parents</w:t>
      </w:r>
    </w:p>
    <w:p w14:paraId="57D413A7"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Ignore medical evidence or opinion (although this may be challenged)</w:t>
      </w:r>
    </w:p>
    <w:p w14:paraId="7E02C9D4"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Send children with medical conditions home frequently for reasons associated with their medical condition or prevent them from staying for normal school activities, including lunch, unless this is specified in their IHPs</w:t>
      </w:r>
    </w:p>
    <w:p w14:paraId="4C05B3E4"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If the pupil becomes ill, send them to the school office or medical room unaccompanied or with someone unsuitable</w:t>
      </w:r>
    </w:p>
    <w:p w14:paraId="11D2FEA2"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Prevent pupils from drinking, eating or taking toilet or other breaks whenever they need to in order to manage their medical condition effectively</w:t>
      </w:r>
    </w:p>
    <w:p w14:paraId="667F474B"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 xml:space="preserve">Administer, or ask pupils to administer, medicine in school toilets </w:t>
      </w:r>
    </w:p>
    <w:p w14:paraId="3BDEFC29"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Require parents/carers, or otherwise make them feel obliged, to attend school to administer medication or provide medical support to their pupil, including with toileting issues. No parent/carer should have to give up working because the school is failing to support their child’s medical needs</w:t>
      </w:r>
    </w:p>
    <w:p w14:paraId="747C8AA8"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 xml:space="preserve">Prevent pupils from participating, or create unnecessary barriers to pupils participating in any aspect of school life, including school trips, e.g. by requiring parents/carers to accompany their child </w:t>
      </w:r>
    </w:p>
    <w:p w14:paraId="68E04019" w14:textId="77777777" w:rsidR="00871052" w:rsidRPr="00871052" w:rsidRDefault="00871052" w:rsidP="00871052">
      <w:pPr>
        <w:widowControl w:val="0"/>
        <w:numPr>
          <w:ilvl w:val="0"/>
          <w:numId w:val="30"/>
        </w:numPr>
        <w:shd w:val="clear" w:color="auto" w:fill="FFFFFF"/>
        <w:spacing w:before="161" w:after="161" w:line="240" w:lineRule="auto"/>
        <w:contextualSpacing/>
        <w:rPr>
          <w:rFonts w:ascii="Arial" w:eastAsia="Arial" w:hAnsi="Arial" w:cs="Arial"/>
          <w:b/>
          <w:sz w:val="22"/>
          <w:szCs w:val="22"/>
        </w:rPr>
      </w:pPr>
      <w:r w:rsidRPr="00871052">
        <w:rPr>
          <w:rFonts w:ascii="Arial" w:eastAsia="Arial" w:hAnsi="Arial" w:cs="Arial"/>
          <w:sz w:val="22"/>
          <w:szCs w:val="22"/>
        </w:rPr>
        <w:t>Penalise pupils for their attendance record if their absences are related to their medical condition, e.g. hospital appointments</w:t>
      </w:r>
    </w:p>
    <w:p w14:paraId="7E07DCAA" w14:textId="77777777" w:rsidR="00871052" w:rsidRPr="00871052" w:rsidRDefault="00871052" w:rsidP="00871052">
      <w:pPr>
        <w:shd w:val="clear" w:color="auto" w:fill="FFFFFF"/>
        <w:spacing w:before="161" w:after="161" w:line="240" w:lineRule="auto"/>
        <w:ind w:left="360"/>
        <w:rPr>
          <w:rFonts w:ascii="Arial" w:eastAsia="Arial" w:hAnsi="Arial" w:cs="Arial"/>
          <w:b/>
          <w:sz w:val="22"/>
          <w:szCs w:val="22"/>
        </w:rPr>
      </w:pPr>
    </w:p>
    <w:p w14:paraId="0EA960F1" w14:textId="77777777" w:rsidR="00871052" w:rsidRPr="00871052" w:rsidRDefault="00871052" w:rsidP="00871052">
      <w:pPr>
        <w:widowControl w:val="0"/>
        <w:spacing w:after="0" w:line="240" w:lineRule="auto"/>
        <w:outlineLvl w:val="0"/>
        <w:rPr>
          <w:rFonts w:ascii="Arial" w:eastAsia="Arial" w:hAnsi="Arial" w:cs="Arial"/>
          <w:b/>
        </w:rPr>
      </w:pPr>
      <w:bookmarkStart w:id="6" w:name="_Toc494124443"/>
      <w:r w:rsidRPr="00871052">
        <w:rPr>
          <w:rFonts w:ascii="Arial" w:eastAsia="Arial" w:hAnsi="Arial" w:cs="Arial"/>
          <w:b/>
        </w:rPr>
        <w:t>8. Emergency procedures</w:t>
      </w:r>
      <w:bookmarkEnd w:id="6"/>
    </w:p>
    <w:p w14:paraId="12F8C8B5"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Staff will follow the school’s normal emergency procedures (for example, calling 999). All pupils’ IHPs will clearly set out what constitutes an emergency and will explain what to do. </w:t>
      </w:r>
    </w:p>
    <w:p w14:paraId="6D388258"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If a pupil needs to be taken to hospital, staff will stay with the pupil until the parent/carer arrives, or accompany the pupil to hospital by ambulance. </w:t>
      </w:r>
    </w:p>
    <w:p w14:paraId="2BED6BD2" w14:textId="77777777" w:rsidR="00871052" w:rsidRPr="00871052" w:rsidRDefault="00871052" w:rsidP="00871052">
      <w:pPr>
        <w:widowControl w:val="0"/>
        <w:spacing w:after="0" w:line="240" w:lineRule="auto"/>
        <w:outlineLvl w:val="0"/>
        <w:rPr>
          <w:rFonts w:ascii="Arial" w:eastAsia="Arial" w:hAnsi="Arial" w:cs="Arial"/>
          <w:b/>
        </w:rPr>
      </w:pPr>
      <w:bookmarkStart w:id="7" w:name="_Toc494124444"/>
    </w:p>
    <w:p w14:paraId="4E4E28E3" w14:textId="77777777" w:rsidR="00871052" w:rsidRPr="00871052" w:rsidRDefault="00871052" w:rsidP="00871052">
      <w:pPr>
        <w:widowControl w:val="0"/>
        <w:spacing w:after="0" w:line="240" w:lineRule="auto"/>
        <w:outlineLvl w:val="0"/>
        <w:rPr>
          <w:rFonts w:ascii="Arial" w:eastAsia="Arial" w:hAnsi="Arial" w:cs="Arial"/>
          <w:b/>
        </w:rPr>
      </w:pPr>
      <w:r w:rsidRPr="00871052">
        <w:rPr>
          <w:rFonts w:ascii="Arial" w:eastAsia="Arial" w:hAnsi="Arial" w:cs="Arial"/>
          <w:b/>
        </w:rPr>
        <w:t>9. Training</w:t>
      </w:r>
      <w:bookmarkEnd w:id="7"/>
    </w:p>
    <w:p w14:paraId="27835EE3" w14:textId="77777777" w:rsidR="00871052" w:rsidRPr="00871052" w:rsidRDefault="00871052" w:rsidP="00871052">
      <w:pPr>
        <w:widowControl w:val="0"/>
        <w:spacing w:after="0" w:line="240" w:lineRule="auto"/>
        <w:rPr>
          <w:rFonts w:ascii="Arial" w:eastAsia="Arial" w:hAnsi="Arial" w:cs="Arial"/>
          <w:sz w:val="22"/>
          <w:szCs w:val="22"/>
        </w:rPr>
      </w:pPr>
    </w:p>
    <w:p w14:paraId="75DBFCCF" w14:textId="77777777" w:rsidR="00871052" w:rsidRPr="00871052" w:rsidRDefault="00871052" w:rsidP="00871052">
      <w:pPr>
        <w:widowControl w:val="0"/>
        <w:spacing w:after="0" w:line="240" w:lineRule="auto"/>
        <w:rPr>
          <w:rFonts w:ascii="Arial" w:eastAsia="Arial" w:hAnsi="Arial" w:cs="Arial"/>
          <w:sz w:val="22"/>
          <w:szCs w:val="22"/>
        </w:rPr>
      </w:pPr>
      <w:r w:rsidRPr="00871052">
        <w:rPr>
          <w:rFonts w:ascii="Arial" w:eastAsia="Arial" w:hAnsi="Arial" w:cs="Arial"/>
          <w:sz w:val="22"/>
          <w:szCs w:val="22"/>
        </w:rPr>
        <w:t>Staff who are responsible for supporting pupils with medical needs will receive suitable and sufficient training to do so. The training will be identified during the development or review of IHPs. Staff who provide support to pupils with medical conditions will be included in meetings where this is discussed. The relevant healthcare professionals will lead on identifying the type and level of training required. Training will be kept up to date. Training will:</w:t>
      </w:r>
    </w:p>
    <w:p w14:paraId="137E82F2"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Be sufficient to ensure that staff are competent and have confidence in their ability to support the pupils</w:t>
      </w:r>
    </w:p>
    <w:p w14:paraId="77722732"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Fulfil the requirements in the IHPs</w:t>
      </w:r>
    </w:p>
    <w:p w14:paraId="7156AC96" w14:textId="77777777" w:rsidR="00871052" w:rsidRPr="00871052" w:rsidRDefault="00871052" w:rsidP="00871052">
      <w:pPr>
        <w:widowControl w:val="0"/>
        <w:numPr>
          <w:ilvl w:val="0"/>
          <w:numId w:val="29"/>
        </w:numPr>
        <w:shd w:val="clear" w:color="auto" w:fill="FFFFFF"/>
        <w:spacing w:before="161" w:after="161" w:line="240" w:lineRule="auto"/>
        <w:contextualSpacing/>
        <w:rPr>
          <w:rFonts w:ascii="Arial" w:eastAsia="Arial" w:hAnsi="Arial" w:cs="Arial"/>
          <w:sz w:val="22"/>
          <w:szCs w:val="22"/>
        </w:rPr>
      </w:pPr>
      <w:r w:rsidRPr="00871052">
        <w:rPr>
          <w:rFonts w:ascii="Arial" w:eastAsia="Arial" w:hAnsi="Arial" w:cs="Arial"/>
          <w:sz w:val="22"/>
          <w:szCs w:val="22"/>
        </w:rPr>
        <w:t xml:space="preserve">Help staff to have an understanding of the specific medical conditions they are being asked to deal with, their implications and preventative measures. </w:t>
      </w:r>
    </w:p>
    <w:p w14:paraId="2527E769"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Healthcare professionals will provide confirmation of the proficiency of staff in a medical procedure, or in providing medication. </w:t>
      </w:r>
    </w:p>
    <w:p w14:paraId="06E576CC" w14:textId="77777777" w:rsidR="00871052" w:rsidRPr="00871052" w:rsidRDefault="00871052" w:rsidP="00871052">
      <w:pPr>
        <w:widowControl w:val="0"/>
        <w:shd w:val="clear" w:color="auto" w:fill="FFFFFF"/>
        <w:spacing w:before="161" w:after="161" w:line="240" w:lineRule="auto"/>
        <w:rPr>
          <w:rFonts w:ascii="Arial" w:eastAsia="Arial" w:hAnsi="Arial" w:cs="Arial"/>
          <w:sz w:val="22"/>
          <w:szCs w:val="22"/>
        </w:rPr>
      </w:pPr>
      <w:r w:rsidRPr="00871052">
        <w:rPr>
          <w:rFonts w:ascii="Arial" w:eastAsia="Arial" w:hAnsi="Arial" w:cs="Arial"/>
          <w:sz w:val="22"/>
          <w:szCs w:val="22"/>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2C0B26CF" w14:textId="77777777" w:rsidR="00871052" w:rsidRPr="00871052" w:rsidRDefault="00871052" w:rsidP="00871052">
      <w:pPr>
        <w:widowControl w:val="0"/>
        <w:spacing w:after="0" w:line="240" w:lineRule="auto"/>
        <w:outlineLvl w:val="0"/>
        <w:rPr>
          <w:rFonts w:ascii="Arial" w:eastAsia="Arial" w:hAnsi="Arial" w:cs="Arial"/>
          <w:b/>
        </w:rPr>
      </w:pPr>
      <w:bookmarkStart w:id="8" w:name="_Toc494124446"/>
    </w:p>
    <w:p w14:paraId="42DC9D9A" w14:textId="77777777" w:rsidR="00871052" w:rsidRPr="00871052" w:rsidRDefault="00871052" w:rsidP="00871052">
      <w:pPr>
        <w:widowControl w:val="0"/>
        <w:spacing w:after="0" w:line="240" w:lineRule="auto"/>
        <w:outlineLvl w:val="0"/>
        <w:rPr>
          <w:rFonts w:ascii="Arial" w:eastAsia="Arial" w:hAnsi="Arial" w:cs="Arial"/>
          <w:b/>
        </w:rPr>
      </w:pPr>
      <w:r w:rsidRPr="00871052">
        <w:rPr>
          <w:rFonts w:ascii="Arial" w:eastAsia="Arial" w:hAnsi="Arial" w:cs="Arial"/>
          <w:b/>
        </w:rPr>
        <w:t>10. Liability and indemnity</w:t>
      </w:r>
      <w:bookmarkEnd w:id="8"/>
    </w:p>
    <w:p w14:paraId="249704F3" w14:textId="77777777" w:rsidR="00871052" w:rsidRPr="00871052" w:rsidRDefault="00871052" w:rsidP="00871052">
      <w:pPr>
        <w:widowControl w:val="0"/>
        <w:spacing w:before="100" w:beforeAutospacing="1" w:after="100" w:afterAutospacing="1" w:line="240" w:lineRule="auto"/>
        <w:rPr>
          <w:rFonts w:ascii="Arial" w:eastAsia="Arial" w:hAnsi="Arial" w:cs="Arial"/>
          <w:sz w:val="22"/>
          <w:szCs w:val="22"/>
          <w:lang w:val="en-GB"/>
        </w:rPr>
      </w:pPr>
      <w:r w:rsidRPr="00871052">
        <w:rPr>
          <w:rFonts w:ascii="Arial" w:eastAsia="Arial" w:hAnsi="Arial" w:cs="Arial"/>
          <w:sz w:val="22"/>
          <w:szCs w:val="22"/>
          <w:lang w:val="en-GB"/>
        </w:rPr>
        <w:t xml:space="preserve">The Trust will ensure that the appropriate level of insurance is in place, via the Risk Protection arrangements) to cover staff providing support to pupils with medical conditions. Staff providing such support are entitled to view the Trust’s insurance policies. </w:t>
      </w:r>
    </w:p>
    <w:p w14:paraId="50A59640" w14:textId="77777777" w:rsidR="00871052" w:rsidRPr="00871052" w:rsidRDefault="00871052" w:rsidP="00871052">
      <w:pPr>
        <w:spacing w:before="120" w:after="120" w:line="240" w:lineRule="auto"/>
        <w:rPr>
          <w:rFonts w:ascii="Arial" w:eastAsia="MS Mincho" w:hAnsi="Arial" w:cs="Arial"/>
          <w:i/>
          <w:sz w:val="22"/>
          <w:szCs w:val="22"/>
        </w:rPr>
      </w:pPr>
      <w:r w:rsidRPr="00871052">
        <w:rPr>
          <w:rFonts w:ascii="Arial" w:eastAsia="MS Mincho" w:hAnsi="Arial" w:cs="Arial"/>
          <w:i/>
          <w:sz w:val="22"/>
          <w:szCs w:val="22"/>
        </w:rPr>
        <w:t>(Note: Insurance policies should provide liability cover relating to the administration of medication, but individual cover may need to be arranged for any healthcare procedures.)</w:t>
      </w:r>
    </w:p>
    <w:p w14:paraId="7B81E306" w14:textId="77777777" w:rsidR="00871052" w:rsidRPr="00871052" w:rsidRDefault="00871052" w:rsidP="00871052">
      <w:pPr>
        <w:widowControl w:val="0"/>
        <w:spacing w:after="0" w:line="240" w:lineRule="auto"/>
        <w:ind w:left="706" w:hanging="566"/>
        <w:outlineLvl w:val="0"/>
        <w:rPr>
          <w:rFonts w:ascii="Arial" w:eastAsia="Arial" w:hAnsi="Arial" w:cs="Arial"/>
          <w:b/>
        </w:rPr>
      </w:pPr>
      <w:bookmarkStart w:id="9" w:name="_Toc494124447"/>
    </w:p>
    <w:p w14:paraId="40EF4BD9" w14:textId="77777777" w:rsidR="00871052" w:rsidRPr="00871052" w:rsidRDefault="00871052" w:rsidP="00871052">
      <w:pPr>
        <w:widowControl w:val="0"/>
        <w:spacing w:after="0" w:line="240" w:lineRule="auto"/>
        <w:outlineLvl w:val="0"/>
        <w:rPr>
          <w:rFonts w:ascii="Arial" w:eastAsia="Arial" w:hAnsi="Arial" w:cs="Arial"/>
          <w:b/>
        </w:rPr>
      </w:pPr>
      <w:r w:rsidRPr="00871052">
        <w:rPr>
          <w:rFonts w:ascii="Arial" w:eastAsia="Arial" w:hAnsi="Arial" w:cs="Arial"/>
          <w:b/>
        </w:rPr>
        <w:t>11. Complaints</w:t>
      </w:r>
      <w:bookmarkEnd w:id="9"/>
    </w:p>
    <w:p w14:paraId="373DA89D" w14:textId="77777777" w:rsidR="00871052" w:rsidRPr="00871052" w:rsidRDefault="00871052" w:rsidP="00871052">
      <w:pPr>
        <w:pBdr>
          <w:top w:val="nil"/>
          <w:left w:val="nil"/>
          <w:bottom w:val="nil"/>
          <w:right w:val="nil"/>
          <w:between w:val="nil"/>
          <w:bar w:val="nil"/>
        </w:pBdr>
        <w:spacing w:after="0" w:line="240" w:lineRule="auto"/>
        <w:rPr>
          <w:rFonts w:ascii="Arial" w:eastAsia="Arial Unicode MS" w:hAnsi="Arial" w:cs="Arial"/>
          <w:sz w:val="22"/>
          <w:szCs w:val="22"/>
          <w:bdr w:val="nil"/>
          <w:lang w:val="en-GB" w:eastAsia="en-GB"/>
        </w:rPr>
      </w:pPr>
      <w:bookmarkStart w:id="10" w:name="_Toc494124448"/>
    </w:p>
    <w:p w14:paraId="11524935" w14:textId="1282EFE4" w:rsidR="00C717D9" w:rsidRPr="00871052" w:rsidRDefault="00871052" w:rsidP="00871052">
      <w:pPr>
        <w:pBdr>
          <w:top w:val="nil"/>
          <w:left w:val="nil"/>
          <w:bottom w:val="nil"/>
          <w:right w:val="nil"/>
          <w:between w:val="nil"/>
          <w:bar w:val="nil"/>
        </w:pBdr>
        <w:spacing w:after="0" w:line="240" w:lineRule="auto"/>
        <w:rPr>
          <w:rFonts w:ascii="Arial" w:eastAsia="Arial Unicode MS" w:hAnsi="Arial" w:cs="Arial"/>
          <w:sz w:val="22"/>
          <w:szCs w:val="22"/>
          <w:bdr w:val="nil"/>
          <w:lang w:val="en-GB" w:eastAsia="en-GB"/>
        </w:rPr>
      </w:pPr>
      <w:r w:rsidRPr="00871052">
        <w:rPr>
          <w:rFonts w:ascii="Arial" w:eastAsia="Arial Unicode MS" w:hAnsi="Arial" w:cs="Arial"/>
          <w:sz w:val="22"/>
          <w:szCs w:val="22"/>
          <w:bdr w:val="nil"/>
          <w:lang w:val="en-GB" w:eastAsia="en-GB"/>
        </w:rPr>
        <w:t xml:space="preserve">Should parents/carers be unhappy with any aspect of their child’s care, they must discuss their concerns with the school.  This will be with the child’s class teacher in the first instance, with whom any issues should be addressed.  If this does not resolve the problem or allay the concern, the problem should be brought to the designated lead, who will, where necessary, bring concerns to the attention of the Headteacher.  In the unlikely event of this not resolving the issue, the parent/carer must make a formal complaint using the </w:t>
      </w:r>
      <w:r w:rsidR="00890997">
        <w:rPr>
          <w:rFonts w:ascii="Arial" w:eastAsia="Arial Unicode MS" w:hAnsi="Arial" w:cs="Arial"/>
          <w:sz w:val="22"/>
          <w:szCs w:val="22"/>
          <w:bdr w:val="nil"/>
          <w:lang w:val="en-GB" w:eastAsia="en-GB"/>
        </w:rPr>
        <w:t>Trust’s</w:t>
      </w:r>
      <w:r w:rsidRPr="00871052">
        <w:rPr>
          <w:rFonts w:ascii="Arial" w:eastAsia="Arial Unicode MS" w:hAnsi="Arial" w:cs="Arial"/>
          <w:sz w:val="22"/>
          <w:szCs w:val="22"/>
          <w:bdr w:val="nil"/>
          <w:lang w:val="en-GB" w:eastAsia="en-GB"/>
        </w:rPr>
        <w:t xml:space="preserve"> Complaints Procedure.</w:t>
      </w:r>
      <w:bookmarkEnd w:id="10"/>
    </w:p>
    <w:sectPr w:rsidR="00C717D9" w:rsidRPr="00871052" w:rsidSect="00A645C6">
      <w:footerReference w:type="default" r:id="rId16"/>
      <w:pgSz w:w="12240" w:h="15840"/>
      <w:pgMar w:top="851" w:right="1467" w:bottom="426" w:left="1800" w:header="720" w:footer="44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99A5" w14:textId="77777777" w:rsidR="005B2E63" w:rsidRPr="00112A37" w:rsidRDefault="005B2E63" w:rsidP="00112A37">
      <w:pPr>
        <w:spacing w:after="0" w:line="240" w:lineRule="auto"/>
      </w:pPr>
      <w:r>
        <w:separator/>
      </w:r>
    </w:p>
  </w:endnote>
  <w:endnote w:type="continuationSeparator" w:id="0">
    <w:p w14:paraId="0323D3E2" w14:textId="77777777" w:rsidR="005B2E63" w:rsidRPr="00112A37" w:rsidRDefault="005B2E63" w:rsidP="0011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504974"/>
      <w:docPartObj>
        <w:docPartGallery w:val="Page Numbers (Bottom of Page)"/>
        <w:docPartUnique/>
      </w:docPartObj>
    </w:sdtPr>
    <w:sdtEndPr>
      <w:rPr>
        <w:noProof/>
      </w:rPr>
    </w:sdtEndPr>
    <w:sdtContent>
      <w:p w14:paraId="75CC87DB" w14:textId="53B34AAC" w:rsidR="004E34E2" w:rsidRDefault="004E34E2">
        <w:pPr>
          <w:pStyle w:val="Footer"/>
          <w:jc w:val="center"/>
        </w:pPr>
        <w:r>
          <w:fldChar w:fldCharType="begin"/>
        </w:r>
        <w:r>
          <w:instrText xml:space="preserve"> PAGE   \* MERGEFORMAT </w:instrText>
        </w:r>
        <w:r>
          <w:fldChar w:fldCharType="separate"/>
        </w:r>
        <w:r w:rsidR="00C07F01">
          <w:rPr>
            <w:noProof/>
          </w:rPr>
          <w:t>5</w:t>
        </w:r>
        <w:r>
          <w:rPr>
            <w:noProof/>
          </w:rPr>
          <w:fldChar w:fldCharType="end"/>
        </w:r>
      </w:p>
    </w:sdtContent>
  </w:sdt>
  <w:p w14:paraId="16AA7E3F" w14:textId="77777777" w:rsidR="004E34E2" w:rsidRDefault="004E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8941" w14:textId="77777777" w:rsidR="005B2E63" w:rsidRPr="00112A37" w:rsidRDefault="005B2E63" w:rsidP="00112A37">
      <w:pPr>
        <w:spacing w:after="0" w:line="240" w:lineRule="auto"/>
      </w:pPr>
      <w:r>
        <w:separator/>
      </w:r>
    </w:p>
  </w:footnote>
  <w:footnote w:type="continuationSeparator" w:id="0">
    <w:p w14:paraId="688BAA28" w14:textId="77777777" w:rsidR="005B2E63" w:rsidRPr="00112A37" w:rsidRDefault="005B2E63" w:rsidP="00112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6E9"/>
    <w:multiLevelType w:val="hybridMultilevel"/>
    <w:tmpl w:val="77AC9DFE"/>
    <w:lvl w:ilvl="0" w:tplc="08090001">
      <w:start w:val="1"/>
      <w:numFmt w:val="bullet"/>
      <w:lvlText w:val=""/>
      <w:lvlJc w:val="left"/>
      <w:pPr>
        <w:ind w:left="360" w:hanging="360"/>
      </w:pPr>
      <w:rPr>
        <w:rFonts w:ascii="Symbol" w:hAnsi="Symbol" w:hint="default"/>
      </w:rPr>
    </w:lvl>
    <w:lvl w:ilvl="1" w:tplc="78E68C4E">
      <w:numFmt w:val="bullet"/>
      <w:lvlText w:val="-"/>
      <w:lvlJc w:val="left"/>
      <w:pPr>
        <w:ind w:left="1080" w:hanging="360"/>
      </w:pPr>
      <w:rPr>
        <w:rFonts w:ascii="Arial" w:eastAsia="Times New Roman" w:hAnsi="Arial" w:hint="default"/>
      </w:rPr>
    </w:lvl>
    <w:lvl w:ilvl="2" w:tplc="78E68C4E">
      <w:numFmt w:val="bullet"/>
      <w:lvlText w:val="-"/>
      <w:lvlJc w:val="left"/>
      <w:pPr>
        <w:ind w:left="1800" w:hanging="360"/>
      </w:pPr>
      <w:rPr>
        <w:rFonts w:ascii="Arial" w:eastAsia="Times New Roman"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65F94"/>
    <w:multiLevelType w:val="hybridMultilevel"/>
    <w:tmpl w:val="CD22096C"/>
    <w:lvl w:ilvl="0" w:tplc="2DA21A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4420E"/>
    <w:multiLevelType w:val="hybridMultilevel"/>
    <w:tmpl w:val="4A46D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51E36"/>
    <w:multiLevelType w:val="hybridMultilevel"/>
    <w:tmpl w:val="6A1E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322BA"/>
    <w:multiLevelType w:val="hybridMultilevel"/>
    <w:tmpl w:val="CC987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80699"/>
    <w:multiLevelType w:val="hybridMultilevel"/>
    <w:tmpl w:val="8CA06C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2663EB"/>
    <w:multiLevelType w:val="hybridMultilevel"/>
    <w:tmpl w:val="A4B2DF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94F34"/>
    <w:multiLevelType w:val="hybridMultilevel"/>
    <w:tmpl w:val="487C3CF0"/>
    <w:lvl w:ilvl="0" w:tplc="2DA21AC0">
      <w:start w:val="1"/>
      <w:numFmt w:val="lowerLetter"/>
      <w:lvlText w:val="(%1)"/>
      <w:lvlJc w:val="left"/>
      <w:pPr>
        <w:ind w:left="1080" w:hanging="360"/>
      </w:pPr>
      <w:rPr>
        <w:rFonts w:hint="default"/>
      </w:rPr>
    </w:lvl>
    <w:lvl w:ilvl="1" w:tplc="6BBA1A12">
      <w:start w:val="1"/>
      <w:numFmt w:val="lowerRoman"/>
      <w:lvlText w:val="%2."/>
      <w:lvlJc w:val="left"/>
      <w:pPr>
        <w:ind w:left="2160" w:hanging="720"/>
      </w:pPr>
      <w:rPr>
        <w:rFonts w:hint="default"/>
      </w:rPr>
    </w:lvl>
    <w:lvl w:ilvl="2" w:tplc="1FA690F4">
      <w:start w:val="1"/>
      <w:numFmt w:val="decimal"/>
      <w:lvlText w:val="(%3)"/>
      <w:lvlJc w:val="left"/>
      <w:pPr>
        <w:ind w:left="3195" w:hanging="855"/>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6A7E2E"/>
    <w:multiLevelType w:val="hybridMultilevel"/>
    <w:tmpl w:val="F830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5C88"/>
    <w:multiLevelType w:val="hybridMultilevel"/>
    <w:tmpl w:val="478AD0A4"/>
    <w:lvl w:ilvl="0" w:tplc="B7886A64">
      <w:start w:val="1"/>
      <w:numFmt w:val="bullet"/>
      <w:lvlText w:val=""/>
      <w:lvlJc w:val="left"/>
      <w:pPr>
        <w:ind w:left="720" w:hanging="360"/>
      </w:pPr>
      <w:rPr>
        <w:rFonts w:ascii="Symbol" w:hAnsi="Symbol" w:hint="default"/>
      </w:rPr>
    </w:lvl>
    <w:lvl w:ilvl="1" w:tplc="F7DE8C02">
      <w:start w:val="1"/>
      <w:numFmt w:val="bullet"/>
      <w:lvlText w:val="o"/>
      <w:lvlJc w:val="left"/>
      <w:pPr>
        <w:ind w:left="1440" w:hanging="360"/>
      </w:pPr>
      <w:rPr>
        <w:rFonts w:ascii="Courier New" w:hAnsi="Courier New" w:hint="default"/>
      </w:rPr>
    </w:lvl>
    <w:lvl w:ilvl="2" w:tplc="BF2A42D8">
      <w:start w:val="1"/>
      <w:numFmt w:val="bullet"/>
      <w:lvlText w:val=""/>
      <w:lvlJc w:val="left"/>
      <w:pPr>
        <w:ind w:left="2160" w:hanging="360"/>
      </w:pPr>
      <w:rPr>
        <w:rFonts w:ascii="Wingdings" w:hAnsi="Wingdings" w:hint="default"/>
      </w:rPr>
    </w:lvl>
    <w:lvl w:ilvl="3" w:tplc="ED9E8F34">
      <w:start w:val="1"/>
      <w:numFmt w:val="bullet"/>
      <w:lvlText w:val=""/>
      <w:lvlJc w:val="left"/>
      <w:pPr>
        <w:ind w:left="2880" w:hanging="360"/>
      </w:pPr>
      <w:rPr>
        <w:rFonts w:ascii="Symbol" w:hAnsi="Symbol" w:hint="default"/>
      </w:rPr>
    </w:lvl>
    <w:lvl w:ilvl="4" w:tplc="224E503C">
      <w:start w:val="1"/>
      <w:numFmt w:val="bullet"/>
      <w:lvlText w:val="o"/>
      <w:lvlJc w:val="left"/>
      <w:pPr>
        <w:ind w:left="3600" w:hanging="360"/>
      </w:pPr>
      <w:rPr>
        <w:rFonts w:ascii="Courier New" w:hAnsi="Courier New" w:hint="default"/>
      </w:rPr>
    </w:lvl>
    <w:lvl w:ilvl="5" w:tplc="9500A00C">
      <w:start w:val="1"/>
      <w:numFmt w:val="bullet"/>
      <w:lvlText w:val=""/>
      <w:lvlJc w:val="left"/>
      <w:pPr>
        <w:ind w:left="4320" w:hanging="360"/>
      </w:pPr>
      <w:rPr>
        <w:rFonts w:ascii="Wingdings" w:hAnsi="Wingdings" w:hint="default"/>
      </w:rPr>
    </w:lvl>
    <w:lvl w:ilvl="6" w:tplc="5570173E">
      <w:start w:val="1"/>
      <w:numFmt w:val="bullet"/>
      <w:lvlText w:val=""/>
      <w:lvlJc w:val="left"/>
      <w:pPr>
        <w:ind w:left="5040" w:hanging="360"/>
      </w:pPr>
      <w:rPr>
        <w:rFonts w:ascii="Symbol" w:hAnsi="Symbol" w:hint="default"/>
      </w:rPr>
    </w:lvl>
    <w:lvl w:ilvl="7" w:tplc="EE7CC378">
      <w:start w:val="1"/>
      <w:numFmt w:val="bullet"/>
      <w:lvlText w:val="o"/>
      <w:lvlJc w:val="left"/>
      <w:pPr>
        <w:ind w:left="5760" w:hanging="360"/>
      </w:pPr>
      <w:rPr>
        <w:rFonts w:ascii="Courier New" w:hAnsi="Courier New" w:hint="default"/>
      </w:rPr>
    </w:lvl>
    <w:lvl w:ilvl="8" w:tplc="4C1675DA">
      <w:start w:val="1"/>
      <w:numFmt w:val="bullet"/>
      <w:lvlText w:val=""/>
      <w:lvlJc w:val="left"/>
      <w:pPr>
        <w:ind w:left="6480" w:hanging="360"/>
      </w:pPr>
      <w:rPr>
        <w:rFonts w:ascii="Wingdings" w:hAnsi="Wingdings" w:hint="default"/>
      </w:rPr>
    </w:lvl>
  </w:abstractNum>
  <w:abstractNum w:abstractNumId="10"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B290A7D"/>
    <w:multiLevelType w:val="hybridMultilevel"/>
    <w:tmpl w:val="209C4996"/>
    <w:lvl w:ilvl="0" w:tplc="92BCDB50">
      <w:start w:val="1"/>
      <w:numFmt w:val="bullet"/>
      <w:lvlText w:val=""/>
      <w:lvlJc w:val="left"/>
      <w:pPr>
        <w:ind w:left="720" w:hanging="360"/>
      </w:pPr>
      <w:rPr>
        <w:rFonts w:ascii="Symbol" w:hAnsi="Symbol" w:hint="default"/>
      </w:rPr>
    </w:lvl>
    <w:lvl w:ilvl="1" w:tplc="12D608E4">
      <w:start w:val="1"/>
      <w:numFmt w:val="bullet"/>
      <w:lvlText w:val="o"/>
      <w:lvlJc w:val="left"/>
      <w:pPr>
        <w:ind w:left="1440" w:hanging="360"/>
      </w:pPr>
      <w:rPr>
        <w:rFonts w:ascii="Courier New" w:hAnsi="Courier New" w:hint="default"/>
      </w:rPr>
    </w:lvl>
    <w:lvl w:ilvl="2" w:tplc="823E2AAC">
      <w:start w:val="1"/>
      <w:numFmt w:val="bullet"/>
      <w:lvlText w:val=""/>
      <w:lvlJc w:val="left"/>
      <w:pPr>
        <w:ind w:left="2160" w:hanging="360"/>
      </w:pPr>
      <w:rPr>
        <w:rFonts w:ascii="Wingdings" w:hAnsi="Wingdings" w:hint="default"/>
      </w:rPr>
    </w:lvl>
    <w:lvl w:ilvl="3" w:tplc="56CC5A16">
      <w:start w:val="1"/>
      <w:numFmt w:val="bullet"/>
      <w:lvlText w:val=""/>
      <w:lvlJc w:val="left"/>
      <w:pPr>
        <w:ind w:left="2880" w:hanging="360"/>
      </w:pPr>
      <w:rPr>
        <w:rFonts w:ascii="Symbol" w:hAnsi="Symbol" w:hint="default"/>
      </w:rPr>
    </w:lvl>
    <w:lvl w:ilvl="4" w:tplc="6CFA3948">
      <w:start w:val="1"/>
      <w:numFmt w:val="bullet"/>
      <w:lvlText w:val="o"/>
      <w:lvlJc w:val="left"/>
      <w:pPr>
        <w:ind w:left="3600" w:hanging="360"/>
      </w:pPr>
      <w:rPr>
        <w:rFonts w:ascii="Courier New" w:hAnsi="Courier New" w:hint="default"/>
      </w:rPr>
    </w:lvl>
    <w:lvl w:ilvl="5" w:tplc="D8688F64">
      <w:start w:val="1"/>
      <w:numFmt w:val="bullet"/>
      <w:lvlText w:val=""/>
      <w:lvlJc w:val="left"/>
      <w:pPr>
        <w:ind w:left="4320" w:hanging="360"/>
      </w:pPr>
      <w:rPr>
        <w:rFonts w:ascii="Wingdings" w:hAnsi="Wingdings" w:hint="default"/>
      </w:rPr>
    </w:lvl>
    <w:lvl w:ilvl="6" w:tplc="74EE310E">
      <w:start w:val="1"/>
      <w:numFmt w:val="bullet"/>
      <w:lvlText w:val=""/>
      <w:lvlJc w:val="left"/>
      <w:pPr>
        <w:ind w:left="5040" w:hanging="360"/>
      </w:pPr>
      <w:rPr>
        <w:rFonts w:ascii="Symbol" w:hAnsi="Symbol" w:hint="default"/>
      </w:rPr>
    </w:lvl>
    <w:lvl w:ilvl="7" w:tplc="5FF83CEE">
      <w:start w:val="1"/>
      <w:numFmt w:val="bullet"/>
      <w:lvlText w:val="o"/>
      <w:lvlJc w:val="left"/>
      <w:pPr>
        <w:ind w:left="5760" w:hanging="360"/>
      </w:pPr>
      <w:rPr>
        <w:rFonts w:ascii="Courier New" w:hAnsi="Courier New" w:hint="default"/>
      </w:rPr>
    </w:lvl>
    <w:lvl w:ilvl="8" w:tplc="DB444E68">
      <w:start w:val="1"/>
      <w:numFmt w:val="bullet"/>
      <w:lvlText w:val=""/>
      <w:lvlJc w:val="left"/>
      <w:pPr>
        <w:ind w:left="6480" w:hanging="360"/>
      </w:pPr>
      <w:rPr>
        <w:rFonts w:ascii="Wingdings" w:hAnsi="Wingdings" w:hint="default"/>
      </w:rPr>
    </w:lvl>
  </w:abstractNum>
  <w:abstractNum w:abstractNumId="12" w15:restartNumberingAfterBreak="0">
    <w:nsid w:val="31030713"/>
    <w:multiLevelType w:val="hybridMultilevel"/>
    <w:tmpl w:val="33F8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34020"/>
    <w:multiLevelType w:val="hybridMultilevel"/>
    <w:tmpl w:val="89D4F8A4"/>
    <w:lvl w:ilvl="0" w:tplc="3ACAACB8">
      <w:start w:val="1"/>
      <w:numFmt w:val="decimal"/>
      <w:lvlText w:val="%1."/>
      <w:lvlJc w:val="left"/>
      <w:pPr>
        <w:ind w:left="720" w:hanging="360"/>
      </w:pPr>
    </w:lvl>
    <w:lvl w:ilvl="1" w:tplc="7B40BE78">
      <w:start w:val="1"/>
      <w:numFmt w:val="lowerLetter"/>
      <w:lvlText w:val="%2."/>
      <w:lvlJc w:val="left"/>
      <w:pPr>
        <w:ind w:left="1440" w:hanging="360"/>
      </w:pPr>
    </w:lvl>
    <w:lvl w:ilvl="2" w:tplc="9FCCD1FC">
      <w:start w:val="1"/>
      <w:numFmt w:val="lowerRoman"/>
      <w:lvlText w:val="%3."/>
      <w:lvlJc w:val="right"/>
      <w:pPr>
        <w:ind w:left="2160" w:hanging="180"/>
      </w:pPr>
    </w:lvl>
    <w:lvl w:ilvl="3" w:tplc="5A584F32">
      <w:start w:val="1"/>
      <w:numFmt w:val="decimal"/>
      <w:lvlText w:val="%4."/>
      <w:lvlJc w:val="left"/>
      <w:pPr>
        <w:ind w:left="2880" w:hanging="360"/>
      </w:pPr>
    </w:lvl>
    <w:lvl w:ilvl="4" w:tplc="C5DC1454">
      <w:start w:val="1"/>
      <w:numFmt w:val="lowerLetter"/>
      <w:lvlText w:val="%5."/>
      <w:lvlJc w:val="left"/>
      <w:pPr>
        <w:ind w:left="3600" w:hanging="360"/>
      </w:pPr>
    </w:lvl>
    <w:lvl w:ilvl="5" w:tplc="214E3768">
      <w:start w:val="1"/>
      <w:numFmt w:val="lowerRoman"/>
      <w:lvlText w:val="%6."/>
      <w:lvlJc w:val="right"/>
      <w:pPr>
        <w:ind w:left="4320" w:hanging="180"/>
      </w:pPr>
    </w:lvl>
    <w:lvl w:ilvl="6" w:tplc="F6AA70D8">
      <w:start w:val="1"/>
      <w:numFmt w:val="decimal"/>
      <w:lvlText w:val="%7."/>
      <w:lvlJc w:val="left"/>
      <w:pPr>
        <w:ind w:left="5040" w:hanging="360"/>
      </w:pPr>
    </w:lvl>
    <w:lvl w:ilvl="7" w:tplc="70969B12">
      <w:start w:val="1"/>
      <w:numFmt w:val="lowerLetter"/>
      <w:lvlText w:val="%8."/>
      <w:lvlJc w:val="left"/>
      <w:pPr>
        <w:ind w:left="5760" w:hanging="360"/>
      </w:pPr>
    </w:lvl>
    <w:lvl w:ilvl="8" w:tplc="8766F326">
      <w:start w:val="1"/>
      <w:numFmt w:val="lowerRoman"/>
      <w:lvlText w:val="%9."/>
      <w:lvlJc w:val="right"/>
      <w:pPr>
        <w:ind w:left="6480" w:hanging="180"/>
      </w:pPr>
    </w:lvl>
  </w:abstractNum>
  <w:abstractNum w:abstractNumId="14" w15:restartNumberingAfterBreak="0">
    <w:nsid w:val="3CE84B65"/>
    <w:multiLevelType w:val="hybridMultilevel"/>
    <w:tmpl w:val="366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8697B"/>
    <w:multiLevelType w:val="hybridMultilevel"/>
    <w:tmpl w:val="A5F8B7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844D6"/>
    <w:multiLevelType w:val="hybridMultilevel"/>
    <w:tmpl w:val="10C4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57925"/>
    <w:multiLevelType w:val="hybridMultilevel"/>
    <w:tmpl w:val="5C746B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E2271D"/>
    <w:multiLevelType w:val="hybridMultilevel"/>
    <w:tmpl w:val="70A01382"/>
    <w:lvl w:ilvl="0" w:tplc="CC6ABB76">
      <w:start w:val="1"/>
      <w:numFmt w:val="bullet"/>
      <w:lvlText w:val=""/>
      <w:lvlJc w:val="left"/>
      <w:pPr>
        <w:ind w:left="720" w:hanging="360"/>
      </w:pPr>
      <w:rPr>
        <w:rFonts w:ascii="Symbol" w:hAnsi="Symbol" w:hint="default"/>
      </w:rPr>
    </w:lvl>
    <w:lvl w:ilvl="1" w:tplc="0D025C66">
      <w:start w:val="1"/>
      <w:numFmt w:val="bullet"/>
      <w:lvlText w:val="o"/>
      <w:lvlJc w:val="left"/>
      <w:pPr>
        <w:ind w:left="1440" w:hanging="360"/>
      </w:pPr>
      <w:rPr>
        <w:rFonts w:ascii="Courier New" w:hAnsi="Courier New" w:hint="default"/>
      </w:rPr>
    </w:lvl>
    <w:lvl w:ilvl="2" w:tplc="128A856E">
      <w:start w:val="1"/>
      <w:numFmt w:val="bullet"/>
      <w:lvlText w:val=""/>
      <w:lvlJc w:val="left"/>
      <w:pPr>
        <w:ind w:left="2160" w:hanging="360"/>
      </w:pPr>
      <w:rPr>
        <w:rFonts w:ascii="Wingdings" w:hAnsi="Wingdings" w:hint="default"/>
      </w:rPr>
    </w:lvl>
    <w:lvl w:ilvl="3" w:tplc="60EE0EE6">
      <w:start w:val="1"/>
      <w:numFmt w:val="bullet"/>
      <w:lvlText w:val=""/>
      <w:lvlJc w:val="left"/>
      <w:pPr>
        <w:ind w:left="2880" w:hanging="360"/>
      </w:pPr>
      <w:rPr>
        <w:rFonts w:ascii="Symbol" w:hAnsi="Symbol" w:hint="default"/>
      </w:rPr>
    </w:lvl>
    <w:lvl w:ilvl="4" w:tplc="F4E4875C">
      <w:start w:val="1"/>
      <w:numFmt w:val="bullet"/>
      <w:lvlText w:val="o"/>
      <w:lvlJc w:val="left"/>
      <w:pPr>
        <w:ind w:left="3600" w:hanging="360"/>
      </w:pPr>
      <w:rPr>
        <w:rFonts w:ascii="Courier New" w:hAnsi="Courier New" w:hint="default"/>
      </w:rPr>
    </w:lvl>
    <w:lvl w:ilvl="5" w:tplc="4A4A8A08">
      <w:start w:val="1"/>
      <w:numFmt w:val="bullet"/>
      <w:lvlText w:val=""/>
      <w:lvlJc w:val="left"/>
      <w:pPr>
        <w:ind w:left="4320" w:hanging="360"/>
      </w:pPr>
      <w:rPr>
        <w:rFonts w:ascii="Wingdings" w:hAnsi="Wingdings" w:hint="default"/>
      </w:rPr>
    </w:lvl>
    <w:lvl w:ilvl="6" w:tplc="D70472FE">
      <w:start w:val="1"/>
      <w:numFmt w:val="bullet"/>
      <w:lvlText w:val=""/>
      <w:lvlJc w:val="left"/>
      <w:pPr>
        <w:ind w:left="5040" w:hanging="360"/>
      </w:pPr>
      <w:rPr>
        <w:rFonts w:ascii="Symbol" w:hAnsi="Symbol" w:hint="default"/>
      </w:rPr>
    </w:lvl>
    <w:lvl w:ilvl="7" w:tplc="03A060C2">
      <w:start w:val="1"/>
      <w:numFmt w:val="bullet"/>
      <w:lvlText w:val="o"/>
      <w:lvlJc w:val="left"/>
      <w:pPr>
        <w:ind w:left="5760" w:hanging="360"/>
      </w:pPr>
      <w:rPr>
        <w:rFonts w:ascii="Courier New" w:hAnsi="Courier New" w:hint="default"/>
      </w:rPr>
    </w:lvl>
    <w:lvl w:ilvl="8" w:tplc="8ECA5570">
      <w:start w:val="1"/>
      <w:numFmt w:val="bullet"/>
      <w:lvlText w:val=""/>
      <w:lvlJc w:val="left"/>
      <w:pPr>
        <w:ind w:left="6480" w:hanging="360"/>
      </w:pPr>
      <w:rPr>
        <w:rFonts w:ascii="Wingdings" w:hAnsi="Wingdings" w:hint="default"/>
      </w:rPr>
    </w:lvl>
  </w:abstractNum>
  <w:abstractNum w:abstractNumId="20" w15:restartNumberingAfterBreak="0">
    <w:nsid w:val="4C1D4606"/>
    <w:multiLevelType w:val="hybridMultilevel"/>
    <w:tmpl w:val="210C274A"/>
    <w:lvl w:ilvl="0" w:tplc="C93468B2">
      <w:start w:val="1"/>
      <w:numFmt w:val="bullet"/>
      <w:lvlText w:val=""/>
      <w:lvlJc w:val="left"/>
      <w:pPr>
        <w:ind w:left="720" w:hanging="360"/>
      </w:pPr>
      <w:rPr>
        <w:rFonts w:ascii="Symbol" w:hAnsi="Symbol" w:hint="default"/>
      </w:rPr>
    </w:lvl>
    <w:lvl w:ilvl="1" w:tplc="E0165A0A">
      <w:start w:val="1"/>
      <w:numFmt w:val="bullet"/>
      <w:lvlText w:val="o"/>
      <w:lvlJc w:val="left"/>
      <w:pPr>
        <w:ind w:left="1440" w:hanging="360"/>
      </w:pPr>
      <w:rPr>
        <w:rFonts w:ascii="Courier New" w:hAnsi="Courier New" w:hint="default"/>
      </w:rPr>
    </w:lvl>
    <w:lvl w:ilvl="2" w:tplc="8DD467EE">
      <w:start w:val="1"/>
      <w:numFmt w:val="bullet"/>
      <w:lvlText w:val=""/>
      <w:lvlJc w:val="left"/>
      <w:pPr>
        <w:ind w:left="2160" w:hanging="360"/>
      </w:pPr>
      <w:rPr>
        <w:rFonts w:ascii="Wingdings" w:hAnsi="Wingdings" w:hint="default"/>
      </w:rPr>
    </w:lvl>
    <w:lvl w:ilvl="3" w:tplc="71786B82">
      <w:start w:val="1"/>
      <w:numFmt w:val="bullet"/>
      <w:lvlText w:val=""/>
      <w:lvlJc w:val="left"/>
      <w:pPr>
        <w:ind w:left="2880" w:hanging="360"/>
      </w:pPr>
      <w:rPr>
        <w:rFonts w:ascii="Symbol" w:hAnsi="Symbol" w:hint="default"/>
      </w:rPr>
    </w:lvl>
    <w:lvl w:ilvl="4" w:tplc="CFA6A9A0">
      <w:start w:val="1"/>
      <w:numFmt w:val="bullet"/>
      <w:lvlText w:val="o"/>
      <w:lvlJc w:val="left"/>
      <w:pPr>
        <w:ind w:left="3600" w:hanging="360"/>
      </w:pPr>
      <w:rPr>
        <w:rFonts w:ascii="Courier New" w:hAnsi="Courier New" w:hint="default"/>
      </w:rPr>
    </w:lvl>
    <w:lvl w:ilvl="5" w:tplc="CF3E060C">
      <w:start w:val="1"/>
      <w:numFmt w:val="bullet"/>
      <w:lvlText w:val=""/>
      <w:lvlJc w:val="left"/>
      <w:pPr>
        <w:ind w:left="4320" w:hanging="360"/>
      </w:pPr>
      <w:rPr>
        <w:rFonts w:ascii="Wingdings" w:hAnsi="Wingdings" w:hint="default"/>
      </w:rPr>
    </w:lvl>
    <w:lvl w:ilvl="6" w:tplc="6B563E5E">
      <w:start w:val="1"/>
      <w:numFmt w:val="bullet"/>
      <w:lvlText w:val=""/>
      <w:lvlJc w:val="left"/>
      <w:pPr>
        <w:ind w:left="5040" w:hanging="360"/>
      </w:pPr>
      <w:rPr>
        <w:rFonts w:ascii="Symbol" w:hAnsi="Symbol" w:hint="default"/>
      </w:rPr>
    </w:lvl>
    <w:lvl w:ilvl="7" w:tplc="1A20A2E4">
      <w:start w:val="1"/>
      <w:numFmt w:val="bullet"/>
      <w:lvlText w:val="o"/>
      <w:lvlJc w:val="left"/>
      <w:pPr>
        <w:ind w:left="5760" w:hanging="360"/>
      </w:pPr>
      <w:rPr>
        <w:rFonts w:ascii="Courier New" w:hAnsi="Courier New" w:hint="default"/>
      </w:rPr>
    </w:lvl>
    <w:lvl w:ilvl="8" w:tplc="75FE104A">
      <w:start w:val="1"/>
      <w:numFmt w:val="bullet"/>
      <w:lvlText w:val=""/>
      <w:lvlJc w:val="left"/>
      <w:pPr>
        <w:ind w:left="6480" w:hanging="360"/>
      </w:pPr>
      <w:rPr>
        <w:rFonts w:ascii="Wingdings" w:hAnsi="Wingdings" w:hint="default"/>
      </w:rPr>
    </w:lvl>
  </w:abstractNum>
  <w:abstractNum w:abstractNumId="21" w15:restartNumberingAfterBreak="0">
    <w:nsid w:val="4DA02696"/>
    <w:multiLevelType w:val="hybridMultilevel"/>
    <w:tmpl w:val="208852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42B75"/>
    <w:multiLevelType w:val="hybridMultilevel"/>
    <w:tmpl w:val="C7DCE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B5CD0"/>
    <w:multiLevelType w:val="hybridMultilevel"/>
    <w:tmpl w:val="6E1826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25C90"/>
    <w:multiLevelType w:val="hybridMultilevel"/>
    <w:tmpl w:val="6D5C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66F82"/>
    <w:multiLevelType w:val="hybridMultilevel"/>
    <w:tmpl w:val="3F8C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B1680"/>
    <w:multiLevelType w:val="hybridMultilevel"/>
    <w:tmpl w:val="CA56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E2C64"/>
    <w:multiLevelType w:val="singleLevel"/>
    <w:tmpl w:val="E8FED62E"/>
    <w:lvl w:ilvl="0">
      <w:start w:val="1"/>
      <w:numFmt w:val="bullet"/>
      <w:pStyle w:val="Indent5"/>
      <w:lvlText w:val=""/>
      <w:lvlJc w:val="left"/>
      <w:pPr>
        <w:tabs>
          <w:tab w:val="num" w:pos="360"/>
        </w:tabs>
        <w:ind w:left="360" w:hanging="360"/>
      </w:pPr>
      <w:rPr>
        <w:rFonts w:ascii="Wingdings" w:hAnsi="Wingdings" w:hint="default"/>
      </w:rPr>
    </w:lvl>
  </w:abstractNum>
  <w:abstractNum w:abstractNumId="29" w15:restartNumberingAfterBreak="0">
    <w:nsid w:val="67F7452F"/>
    <w:multiLevelType w:val="hybridMultilevel"/>
    <w:tmpl w:val="9C3C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37F64"/>
    <w:multiLevelType w:val="hybridMultilevel"/>
    <w:tmpl w:val="2D7A1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78E68C4E">
      <w:numFmt w:val="bullet"/>
      <w:lvlText w:val="-"/>
      <w:lvlJc w:val="left"/>
      <w:pPr>
        <w:ind w:left="1800" w:hanging="360"/>
      </w:pPr>
      <w:rPr>
        <w:rFonts w:ascii="Arial" w:eastAsia="Times New Roman"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1C7FFC"/>
    <w:multiLevelType w:val="hybridMultilevel"/>
    <w:tmpl w:val="5F1A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E2210A"/>
    <w:multiLevelType w:val="singleLevel"/>
    <w:tmpl w:val="646AD65A"/>
    <w:lvl w:ilvl="0">
      <w:start w:val="1"/>
      <w:numFmt w:val="bullet"/>
      <w:pStyle w:val="Indent3"/>
      <w:lvlText w:val=""/>
      <w:lvlJc w:val="left"/>
      <w:pPr>
        <w:tabs>
          <w:tab w:val="num" w:pos="360"/>
        </w:tabs>
        <w:ind w:left="360" w:hanging="360"/>
      </w:pPr>
      <w:rPr>
        <w:rFonts w:ascii="Symbol" w:hAnsi="Symbol" w:hint="default"/>
      </w:rPr>
    </w:lvl>
  </w:abstractNum>
  <w:abstractNum w:abstractNumId="35"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9"/>
  </w:num>
  <w:num w:numId="4">
    <w:abstractNumId w:val="9"/>
  </w:num>
  <w:num w:numId="5">
    <w:abstractNumId w:val="20"/>
  </w:num>
  <w:num w:numId="6">
    <w:abstractNumId w:val="34"/>
  </w:num>
  <w:num w:numId="7">
    <w:abstractNumId w:val="28"/>
  </w:num>
  <w:num w:numId="8">
    <w:abstractNumId w:val="1"/>
  </w:num>
  <w:num w:numId="9">
    <w:abstractNumId w:val="32"/>
  </w:num>
  <w:num w:numId="10">
    <w:abstractNumId w:val="0"/>
  </w:num>
  <w:num w:numId="11">
    <w:abstractNumId w:val="12"/>
  </w:num>
  <w:num w:numId="12">
    <w:abstractNumId w:val="21"/>
  </w:num>
  <w:num w:numId="13">
    <w:abstractNumId w:val="22"/>
  </w:num>
  <w:num w:numId="14">
    <w:abstractNumId w:val="7"/>
  </w:num>
  <w:num w:numId="15">
    <w:abstractNumId w:val="6"/>
  </w:num>
  <w:num w:numId="16">
    <w:abstractNumId w:val="2"/>
  </w:num>
  <w:num w:numId="17">
    <w:abstractNumId w:val="4"/>
  </w:num>
  <w:num w:numId="18">
    <w:abstractNumId w:val="5"/>
  </w:num>
  <w:num w:numId="19">
    <w:abstractNumId w:val="18"/>
  </w:num>
  <w:num w:numId="20">
    <w:abstractNumId w:val="23"/>
  </w:num>
  <w:num w:numId="21">
    <w:abstractNumId w:val="15"/>
  </w:num>
  <w:num w:numId="22">
    <w:abstractNumId w:val="26"/>
  </w:num>
  <w:num w:numId="23">
    <w:abstractNumId w:val="3"/>
  </w:num>
  <w:num w:numId="24">
    <w:abstractNumId w:val="14"/>
  </w:num>
  <w:num w:numId="25">
    <w:abstractNumId w:val="17"/>
  </w:num>
  <w:num w:numId="26">
    <w:abstractNumId w:val="27"/>
  </w:num>
  <w:num w:numId="27">
    <w:abstractNumId w:val="33"/>
  </w:num>
  <w:num w:numId="28">
    <w:abstractNumId w:val="25"/>
  </w:num>
  <w:num w:numId="29">
    <w:abstractNumId w:val="30"/>
  </w:num>
  <w:num w:numId="30">
    <w:abstractNumId w:val="16"/>
  </w:num>
  <w:num w:numId="31">
    <w:abstractNumId w:val="24"/>
  </w:num>
  <w:num w:numId="32">
    <w:abstractNumId w:val="10"/>
  </w:num>
  <w:num w:numId="33">
    <w:abstractNumId w:val="31"/>
  </w:num>
  <w:num w:numId="34">
    <w:abstractNumId w:val="35"/>
  </w:num>
  <w:num w:numId="35">
    <w:abstractNumId w:val="29"/>
  </w:num>
  <w:num w:numId="3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F9F"/>
    <w:rsid w:val="000116C5"/>
    <w:rsid w:val="00014CA3"/>
    <w:rsid w:val="00020814"/>
    <w:rsid w:val="00021C00"/>
    <w:rsid w:val="00022860"/>
    <w:rsid w:val="00023393"/>
    <w:rsid w:val="0002365D"/>
    <w:rsid w:val="00025797"/>
    <w:rsid w:val="00026498"/>
    <w:rsid w:val="00033023"/>
    <w:rsid w:val="000331DF"/>
    <w:rsid w:val="00033F8D"/>
    <w:rsid w:val="000340AB"/>
    <w:rsid w:val="00036CB5"/>
    <w:rsid w:val="00042794"/>
    <w:rsid w:val="00044768"/>
    <w:rsid w:val="0004567A"/>
    <w:rsid w:val="00045862"/>
    <w:rsid w:val="00045BDB"/>
    <w:rsid w:val="00054184"/>
    <w:rsid w:val="00055137"/>
    <w:rsid w:val="00060519"/>
    <w:rsid w:val="00064125"/>
    <w:rsid w:val="00070CDD"/>
    <w:rsid w:val="00071C62"/>
    <w:rsid w:val="00080944"/>
    <w:rsid w:val="00082218"/>
    <w:rsid w:val="000824FF"/>
    <w:rsid w:val="00083209"/>
    <w:rsid w:val="00084366"/>
    <w:rsid w:val="00084A77"/>
    <w:rsid w:val="0008500C"/>
    <w:rsid w:val="00085D70"/>
    <w:rsid w:val="00093FB7"/>
    <w:rsid w:val="000A12C7"/>
    <w:rsid w:val="000A15E1"/>
    <w:rsid w:val="000A220C"/>
    <w:rsid w:val="000A243E"/>
    <w:rsid w:val="000A35D0"/>
    <w:rsid w:val="000A4A78"/>
    <w:rsid w:val="000A56AA"/>
    <w:rsid w:val="000A700E"/>
    <w:rsid w:val="000A7AA0"/>
    <w:rsid w:val="000B29E0"/>
    <w:rsid w:val="000C38E7"/>
    <w:rsid w:val="000C466F"/>
    <w:rsid w:val="000C6E09"/>
    <w:rsid w:val="000D0B0B"/>
    <w:rsid w:val="000D0B3D"/>
    <w:rsid w:val="000D2488"/>
    <w:rsid w:val="000D41DF"/>
    <w:rsid w:val="000E0219"/>
    <w:rsid w:val="000E05D4"/>
    <w:rsid w:val="000F00CB"/>
    <w:rsid w:val="000F0E31"/>
    <w:rsid w:val="000F3C55"/>
    <w:rsid w:val="00102903"/>
    <w:rsid w:val="00107276"/>
    <w:rsid w:val="00111E33"/>
    <w:rsid w:val="00111E9E"/>
    <w:rsid w:val="00112A37"/>
    <w:rsid w:val="001150D3"/>
    <w:rsid w:val="0011693A"/>
    <w:rsid w:val="00120E88"/>
    <w:rsid w:val="001243D8"/>
    <w:rsid w:val="00124EB8"/>
    <w:rsid w:val="001252FE"/>
    <w:rsid w:val="001312EB"/>
    <w:rsid w:val="00133143"/>
    <w:rsid w:val="00134E4B"/>
    <w:rsid w:val="001351D8"/>
    <w:rsid w:val="00135AE7"/>
    <w:rsid w:val="001367EC"/>
    <w:rsid w:val="00137DA9"/>
    <w:rsid w:val="00141F26"/>
    <w:rsid w:val="00142E2C"/>
    <w:rsid w:val="00143186"/>
    <w:rsid w:val="0014405F"/>
    <w:rsid w:val="00144C9F"/>
    <w:rsid w:val="00147031"/>
    <w:rsid w:val="00153FA3"/>
    <w:rsid w:val="001556C2"/>
    <w:rsid w:val="00161150"/>
    <w:rsid w:val="00163C24"/>
    <w:rsid w:val="00165DCB"/>
    <w:rsid w:val="0016623F"/>
    <w:rsid w:val="0016752E"/>
    <w:rsid w:val="001806D0"/>
    <w:rsid w:val="0018082D"/>
    <w:rsid w:val="0018197B"/>
    <w:rsid w:val="001821FD"/>
    <w:rsid w:val="0018458E"/>
    <w:rsid w:val="00191412"/>
    <w:rsid w:val="0019495A"/>
    <w:rsid w:val="001959B7"/>
    <w:rsid w:val="001A0913"/>
    <w:rsid w:val="001A157B"/>
    <w:rsid w:val="001A61E0"/>
    <w:rsid w:val="001A7C40"/>
    <w:rsid w:val="001C23E6"/>
    <w:rsid w:val="001C5A83"/>
    <w:rsid w:val="001D107B"/>
    <w:rsid w:val="001D22FB"/>
    <w:rsid w:val="001D4F8E"/>
    <w:rsid w:val="001E0E5D"/>
    <w:rsid w:val="001E1A22"/>
    <w:rsid w:val="001E1C65"/>
    <w:rsid w:val="001E556A"/>
    <w:rsid w:val="001F0C9E"/>
    <w:rsid w:val="001F410E"/>
    <w:rsid w:val="001F7B9B"/>
    <w:rsid w:val="001F7BB3"/>
    <w:rsid w:val="002016C6"/>
    <w:rsid w:val="00201D79"/>
    <w:rsid w:val="0020660C"/>
    <w:rsid w:val="00210AD3"/>
    <w:rsid w:val="00213ED5"/>
    <w:rsid w:val="00221D07"/>
    <w:rsid w:val="00225872"/>
    <w:rsid w:val="0022771F"/>
    <w:rsid w:val="00234B43"/>
    <w:rsid w:val="002378BA"/>
    <w:rsid w:val="0023791F"/>
    <w:rsid w:val="00243419"/>
    <w:rsid w:val="0024549B"/>
    <w:rsid w:val="00246F2C"/>
    <w:rsid w:val="0025115F"/>
    <w:rsid w:val="00254241"/>
    <w:rsid w:val="0025763F"/>
    <w:rsid w:val="00262DDB"/>
    <w:rsid w:val="002630E4"/>
    <w:rsid w:val="00263C5B"/>
    <w:rsid w:val="00267C8B"/>
    <w:rsid w:val="00270902"/>
    <w:rsid w:val="0027270B"/>
    <w:rsid w:val="00273F9A"/>
    <w:rsid w:val="00276D10"/>
    <w:rsid w:val="00276EB4"/>
    <w:rsid w:val="00281447"/>
    <w:rsid w:val="00283BFC"/>
    <w:rsid w:val="00284804"/>
    <w:rsid w:val="002877F6"/>
    <w:rsid w:val="00287ECE"/>
    <w:rsid w:val="0029449A"/>
    <w:rsid w:val="002949C6"/>
    <w:rsid w:val="002B1100"/>
    <w:rsid w:val="002B1CF2"/>
    <w:rsid w:val="002B41F5"/>
    <w:rsid w:val="002B431F"/>
    <w:rsid w:val="002B567C"/>
    <w:rsid w:val="002C0989"/>
    <w:rsid w:val="002C1D5D"/>
    <w:rsid w:val="002C2075"/>
    <w:rsid w:val="002C29FA"/>
    <w:rsid w:val="002C5B7F"/>
    <w:rsid w:val="002C5E04"/>
    <w:rsid w:val="002D25D8"/>
    <w:rsid w:val="002D3803"/>
    <w:rsid w:val="002D4FF2"/>
    <w:rsid w:val="002D73B5"/>
    <w:rsid w:val="002E59C7"/>
    <w:rsid w:val="002E623D"/>
    <w:rsid w:val="002E6E7A"/>
    <w:rsid w:val="002E7942"/>
    <w:rsid w:val="002F18D6"/>
    <w:rsid w:val="002F4DFF"/>
    <w:rsid w:val="002F7004"/>
    <w:rsid w:val="002F744C"/>
    <w:rsid w:val="00300940"/>
    <w:rsid w:val="00302372"/>
    <w:rsid w:val="003032FF"/>
    <w:rsid w:val="00304C23"/>
    <w:rsid w:val="00310CED"/>
    <w:rsid w:val="00310E7C"/>
    <w:rsid w:val="00315D7C"/>
    <w:rsid w:val="00315E84"/>
    <w:rsid w:val="00315FB2"/>
    <w:rsid w:val="00322E37"/>
    <w:rsid w:val="003251F0"/>
    <w:rsid w:val="003261E8"/>
    <w:rsid w:val="00327C5E"/>
    <w:rsid w:val="00330D90"/>
    <w:rsid w:val="0033111B"/>
    <w:rsid w:val="0033311A"/>
    <w:rsid w:val="00334465"/>
    <w:rsid w:val="003353B9"/>
    <w:rsid w:val="003362CC"/>
    <w:rsid w:val="00341F4F"/>
    <w:rsid w:val="0034214B"/>
    <w:rsid w:val="00345988"/>
    <w:rsid w:val="0035195A"/>
    <w:rsid w:val="00353452"/>
    <w:rsid w:val="003537AC"/>
    <w:rsid w:val="003621AD"/>
    <w:rsid w:val="00362703"/>
    <w:rsid w:val="0037088F"/>
    <w:rsid w:val="00372511"/>
    <w:rsid w:val="00372626"/>
    <w:rsid w:val="00377D4C"/>
    <w:rsid w:val="00380762"/>
    <w:rsid w:val="0038480C"/>
    <w:rsid w:val="003854C0"/>
    <w:rsid w:val="00386D5D"/>
    <w:rsid w:val="00387916"/>
    <w:rsid w:val="00387D32"/>
    <w:rsid w:val="003902B5"/>
    <w:rsid w:val="00392B83"/>
    <w:rsid w:val="0039333F"/>
    <w:rsid w:val="00393F1E"/>
    <w:rsid w:val="003950D3"/>
    <w:rsid w:val="003962A7"/>
    <w:rsid w:val="00396DFE"/>
    <w:rsid w:val="003A59E9"/>
    <w:rsid w:val="003B0541"/>
    <w:rsid w:val="003B101E"/>
    <w:rsid w:val="003B25FA"/>
    <w:rsid w:val="003B275D"/>
    <w:rsid w:val="003B4B0A"/>
    <w:rsid w:val="003B6AA9"/>
    <w:rsid w:val="003C1AD2"/>
    <w:rsid w:val="003C531E"/>
    <w:rsid w:val="003C7102"/>
    <w:rsid w:val="003D5FEC"/>
    <w:rsid w:val="003D79B8"/>
    <w:rsid w:val="003E0FDB"/>
    <w:rsid w:val="003E1FDB"/>
    <w:rsid w:val="003F0CFE"/>
    <w:rsid w:val="003F41A5"/>
    <w:rsid w:val="003F680F"/>
    <w:rsid w:val="004014E5"/>
    <w:rsid w:val="0040621C"/>
    <w:rsid w:val="004138FC"/>
    <w:rsid w:val="004139F7"/>
    <w:rsid w:val="00414583"/>
    <w:rsid w:val="00414A82"/>
    <w:rsid w:val="00415FE9"/>
    <w:rsid w:val="0043298A"/>
    <w:rsid w:val="00432B8C"/>
    <w:rsid w:val="00433EFD"/>
    <w:rsid w:val="004349A0"/>
    <w:rsid w:val="00434A0B"/>
    <w:rsid w:val="00440385"/>
    <w:rsid w:val="00440F4C"/>
    <w:rsid w:val="00441196"/>
    <w:rsid w:val="00445442"/>
    <w:rsid w:val="0045444C"/>
    <w:rsid w:val="004613DD"/>
    <w:rsid w:val="00461C48"/>
    <w:rsid w:val="0047021E"/>
    <w:rsid w:val="004712EC"/>
    <w:rsid w:val="004714D5"/>
    <w:rsid w:val="00471E96"/>
    <w:rsid w:val="004806F3"/>
    <w:rsid w:val="00497FC0"/>
    <w:rsid w:val="004A0169"/>
    <w:rsid w:val="004A4C03"/>
    <w:rsid w:val="004A5229"/>
    <w:rsid w:val="004A73AE"/>
    <w:rsid w:val="004B0286"/>
    <w:rsid w:val="004B280C"/>
    <w:rsid w:val="004B34D0"/>
    <w:rsid w:val="004B36B0"/>
    <w:rsid w:val="004B3B5B"/>
    <w:rsid w:val="004C076B"/>
    <w:rsid w:val="004C5DDE"/>
    <w:rsid w:val="004C7B87"/>
    <w:rsid w:val="004D13C0"/>
    <w:rsid w:val="004D66BE"/>
    <w:rsid w:val="004E064C"/>
    <w:rsid w:val="004E0D79"/>
    <w:rsid w:val="004E2B89"/>
    <w:rsid w:val="004E34E2"/>
    <w:rsid w:val="004F550D"/>
    <w:rsid w:val="004F6B40"/>
    <w:rsid w:val="0050195E"/>
    <w:rsid w:val="00503977"/>
    <w:rsid w:val="00512109"/>
    <w:rsid w:val="005200DC"/>
    <w:rsid w:val="00521CD6"/>
    <w:rsid w:val="005238C6"/>
    <w:rsid w:val="0052560A"/>
    <w:rsid w:val="005257BE"/>
    <w:rsid w:val="00526559"/>
    <w:rsid w:val="0052687E"/>
    <w:rsid w:val="00527589"/>
    <w:rsid w:val="00532E3D"/>
    <w:rsid w:val="00533D00"/>
    <w:rsid w:val="00540268"/>
    <w:rsid w:val="005431EF"/>
    <w:rsid w:val="0054491C"/>
    <w:rsid w:val="0055108A"/>
    <w:rsid w:val="0055199E"/>
    <w:rsid w:val="00552826"/>
    <w:rsid w:val="005528F7"/>
    <w:rsid w:val="00552986"/>
    <w:rsid w:val="005544F8"/>
    <w:rsid w:val="005628F2"/>
    <w:rsid w:val="005640D6"/>
    <w:rsid w:val="005656C5"/>
    <w:rsid w:val="0056681F"/>
    <w:rsid w:val="00570105"/>
    <w:rsid w:val="0057412C"/>
    <w:rsid w:val="00577803"/>
    <w:rsid w:val="0058228E"/>
    <w:rsid w:val="005827F2"/>
    <w:rsid w:val="005856B4"/>
    <w:rsid w:val="00590FEB"/>
    <w:rsid w:val="00591E8B"/>
    <w:rsid w:val="0059264E"/>
    <w:rsid w:val="005953B4"/>
    <w:rsid w:val="005957F1"/>
    <w:rsid w:val="00595F29"/>
    <w:rsid w:val="005A2399"/>
    <w:rsid w:val="005A252B"/>
    <w:rsid w:val="005B0442"/>
    <w:rsid w:val="005B2E63"/>
    <w:rsid w:val="005B419B"/>
    <w:rsid w:val="005B5700"/>
    <w:rsid w:val="005B68C4"/>
    <w:rsid w:val="005C384F"/>
    <w:rsid w:val="005C4CC0"/>
    <w:rsid w:val="005E139D"/>
    <w:rsid w:val="005E2BA3"/>
    <w:rsid w:val="005E2CFC"/>
    <w:rsid w:val="005E2D95"/>
    <w:rsid w:val="005F0F46"/>
    <w:rsid w:val="005F2A1D"/>
    <w:rsid w:val="005F2E81"/>
    <w:rsid w:val="005F59B7"/>
    <w:rsid w:val="005F5C2A"/>
    <w:rsid w:val="005F678E"/>
    <w:rsid w:val="00600B50"/>
    <w:rsid w:val="00602C67"/>
    <w:rsid w:val="006044EC"/>
    <w:rsid w:val="0060453A"/>
    <w:rsid w:val="006062F8"/>
    <w:rsid w:val="00611AC3"/>
    <w:rsid w:val="006122AC"/>
    <w:rsid w:val="00614F08"/>
    <w:rsid w:val="006155A6"/>
    <w:rsid w:val="00616D09"/>
    <w:rsid w:val="006170A9"/>
    <w:rsid w:val="0062383A"/>
    <w:rsid w:val="00637808"/>
    <w:rsid w:val="0064416E"/>
    <w:rsid w:val="006444C9"/>
    <w:rsid w:val="006474D9"/>
    <w:rsid w:val="0065128C"/>
    <w:rsid w:val="0065467D"/>
    <w:rsid w:val="006612FC"/>
    <w:rsid w:val="006646C9"/>
    <w:rsid w:val="006673BF"/>
    <w:rsid w:val="0066747D"/>
    <w:rsid w:val="006704CC"/>
    <w:rsid w:val="006723E0"/>
    <w:rsid w:val="00673B52"/>
    <w:rsid w:val="00675605"/>
    <w:rsid w:val="006758B8"/>
    <w:rsid w:val="00677E9C"/>
    <w:rsid w:val="0068161F"/>
    <w:rsid w:val="00681B77"/>
    <w:rsid w:val="00683911"/>
    <w:rsid w:val="006A61D1"/>
    <w:rsid w:val="006B27E9"/>
    <w:rsid w:val="006B2DF1"/>
    <w:rsid w:val="006B5B56"/>
    <w:rsid w:val="006B5E0F"/>
    <w:rsid w:val="006B73A1"/>
    <w:rsid w:val="006C1693"/>
    <w:rsid w:val="006C47CA"/>
    <w:rsid w:val="006C71A0"/>
    <w:rsid w:val="006D1C4D"/>
    <w:rsid w:val="006D2716"/>
    <w:rsid w:val="006D4382"/>
    <w:rsid w:val="006D752A"/>
    <w:rsid w:val="006D7577"/>
    <w:rsid w:val="006D7C20"/>
    <w:rsid w:val="006E01FE"/>
    <w:rsid w:val="006E15D8"/>
    <w:rsid w:val="006E2D77"/>
    <w:rsid w:val="006E7513"/>
    <w:rsid w:val="006F36C7"/>
    <w:rsid w:val="006F402F"/>
    <w:rsid w:val="006F4156"/>
    <w:rsid w:val="006F4632"/>
    <w:rsid w:val="00703E64"/>
    <w:rsid w:val="00704B5B"/>
    <w:rsid w:val="00706DEE"/>
    <w:rsid w:val="007101B3"/>
    <w:rsid w:val="007139F7"/>
    <w:rsid w:val="00715EA4"/>
    <w:rsid w:val="0072028C"/>
    <w:rsid w:val="0072354E"/>
    <w:rsid w:val="00723CFE"/>
    <w:rsid w:val="007259ED"/>
    <w:rsid w:val="007338BA"/>
    <w:rsid w:val="0073462D"/>
    <w:rsid w:val="007427C2"/>
    <w:rsid w:val="0074598D"/>
    <w:rsid w:val="00745C98"/>
    <w:rsid w:val="007469A3"/>
    <w:rsid w:val="00752458"/>
    <w:rsid w:val="0075278A"/>
    <w:rsid w:val="007528F8"/>
    <w:rsid w:val="007531B8"/>
    <w:rsid w:val="00753F95"/>
    <w:rsid w:val="0075752A"/>
    <w:rsid w:val="00757D39"/>
    <w:rsid w:val="00762474"/>
    <w:rsid w:val="00765834"/>
    <w:rsid w:val="0077121D"/>
    <w:rsid w:val="00775036"/>
    <w:rsid w:val="00783159"/>
    <w:rsid w:val="00785034"/>
    <w:rsid w:val="00787805"/>
    <w:rsid w:val="007934E1"/>
    <w:rsid w:val="007941B6"/>
    <w:rsid w:val="007964F8"/>
    <w:rsid w:val="007965FF"/>
    <w:rsid w:val="007A0431"/>
    <w:rsid w:val="007A5324"/>
    <w:rsid w:val="007A6E99"/>
    <w:rsid w:val="007B0560"/>
    <w:rsid w:val="007B3238"/>
    <w:rsid w:val="007C03F6"/>
    <w:rsid w:val="007C5601"/>
    <w:rsid w:val="007C599B"/>
    <w:rsid w:val="007D3F6C"/>
    <w:rsid w:val="007D5FC0"/>
    <w:rsid w:val="007D68AA"/>
    <w:rsid w:val="007E1050"/>
    <w:rsid w:val="007E3669"/>
    <w:rsid w:val="007E3A61"/>
    <w:rsid w:val="007E4B1C"/>
    <w:rsid w:val="007E6ADF"/>
    <w:rsid w:val="007F095D"/>
    <w:rsid w:val="007F63B5"/>
    <w:rsid w:val="00801B37"/>
    <w:rsid w:val="008071E7"/>
    <w:rsid w:val="00814CA1"/>
    <w:rsid w:val="0081651F"/>
    <w:rsid w:val="00824E26"/>
    <w:rsid w:val="0083197F"/>
    <w:rsid w:val="0083660F"/>
    <w:rsid w:val="00836C4D"/>
    <w:rsid w:val="008525DD"/>
    <w:rsid w:val="0085382E"/>
    <w:rsid w:val="00854DB1"/>
    <w:rsid w:val="008566D4"/>
    <w:rsid w:val="008567C1"/>
    <w:rsid w:val="00864312"/>
    <w:rsid w:val="00871052"/>
    <w:rsid w:val="00883DDD"/>
    <w:rsid w:val="00884E6E"/>
    <w:rsid w:val="00890997"/>
    <w:rsid w:val="00890DB6"/>
    <w:rsid w:val="0089168B"/>
    <w:rsid w:val="00893877"/>
    <w:rsid w:val="00897E72"/>
    <w:rsid w:val="00897E96"/>
    <w:rsid w:val="008A653B"/>
    <w:rsid w:val="008A6E98"/>
    <w:rsid w:val="008B286E"/>
    <w:rsid w:val="008B318E"/>
    <w:rsid w:val="008B370E"/>
    <w:rsid w:val="008B6B26"/>
    <w:rsid w:val="008C0014"/>
    <w:rsid w:val="008C0C7C"/>
    <w:rsid w:val="008C26AF"/>
    <w:rsid w:val="008D354C"/>
    <w:rsid w:val="008D5CC4"/>
    <w:rsid w:val="008E0756"/>
    <w:rsid w:val="008E6496"/>
    <w:rsid w:val="008F2864"/>
    <w:rsid w:val="0090103C"/>
    <w:rsid w:val="00902291"/>
    <w:rsid w:val="00904AEC"/>
    <w:rsid w:val="00910073"/>
    <w:rsid w:val="00911090"/>
    <w:rsid w:val="00912324"/>
    <w:rsid w:val="00913DD0"/>
    <w:rsid w:val="009206D5"/>
    <w:rsid w:val="009208D0"/>
    <w:rsid w:val="00920B48"/>
    <w:rsid w:val="0092107E"/>
    <w:rsid w:val="00922DAB"/>
    <w:rsid w:val="00923F04"/>
    <w:rsid w:val="009243B2"/>
    <w:rsid w:val="00925C97"/>
    <w:rsid w:val="00927291"/>
    <w:rsid w:val="009277A8"/>
    <w:rsid w:val="009301C6"/>
    <w:rsid w:val="0093213C"/>
    <w:rsid w:val="009533AC"/>
    <w:rsid w:val="00960479"/>
    <w:rsid w:val="00960BB9"/>
    <w:rsid w:val="0098261E"/>
    <w:rsid w:val="00990FA8"/>
    <w:rsid w:val="00993241"/>
    <w:rsid w:val="009935DF"/>
    <w:rsid w:val="00993D3B"/>
    <w:rsid w:val="00997B5C"/>
    <w:rsid w:val="009A5F8F"/>
    <w:rsid w:val="009B073F"/>
    <w:rsid w:val="009B0976"/>
    <w:rsid w:val="009B733D"/>
    <w:rsid w:val="009D018E"/>
    <w:rsid w:val="009D553E"/>
    <w:rsid w:val="009D5C03"/>
    <w:rsid w:val="009D6672"/>
    <w:rsid w:val="009F07E4"/>
    <w:rsid w:val="009F79BB"/>
    <w:rsid w:val="00A00F49"/>
    <w:rsid w:val="00A0711F"/>
    <w:rsid w:val="00A076D6"/>
    <w:rsid w:val="00A10ED0"/>
    <w:rsid w:val="00A11418"/>
    <w:rsid w:val="00A246C9"/>
    <w:rsid w:val="00A25A7C"/>
    <w:rsid w:val="00A25DC2"/>
    <w:rsid w:val="00A30D77"/>
    <w:rsid w:val="00A4008A"/>
    <w:rsid w:val="00A41382"/>
    <w:rsid w:val="00A44E17"/>
    <w:rsid w:val="00A50956"/>
    <w:rsid w:val="00A52A8D"/>
    <w:rsid w:val="00A5572B"/>
    <w:rsid w:val="00A57C8E"/>
    <w:rsid w:val="00A617A4"/>
    <w:rsid w:val="00A645C6"/>
    <w:rsid w:val="00A658E6"/>
    <w:rsid w:val="00A65A55"/>
    <w:rsid w:val="00A6625E"/>
    <w:rsid w:val="00A66C4D"/>
    <w:rsid w:val="00A67C25"/>
    <w:rsid w:val="00A70C50"/>
    <w:rsid w:val="00A71323"/>
    <w:rsid w:val="00A719B3"/>
    <w:rsid w:val="00A72420"/>
    <w:rsid w:val="00A72FBE"/>
    <w:rsid w:val="00A75A37"/>
    <w:rsid w:val="00A83E78"/>
    <w:rsid w:val="00A873D9"/>
    <w:rsid w:val="00A90A1A"/>
    <w:rsid w:val="00A92827"/>
    <w:rsid w:val="00A93D74"/>
    <w:rsid w:val="00A95A37"/>
    <w:rsid w:val="00A95EBF"/>
    <w:rsid w:val="00A97264"/>
    <w:rsid w:val="00AA0188"/>
    <w:rsid w:val="00AA147E"/>
    <w:rsid w:val="00AA3C3A"/>
    <w:rsid w:val="00AA58D0"/>
    <w:rsid w:val="00AA5E33"/>
    <w:rsid w:val="00AA7BF3"/>
    <w:rsid w:val="00AB0467"/>
    <w:rsid w:val="00AB2158"/>
    <w:rsid w:val="00AB401D"/>
    <w:rsid w:val="00AB5041"/>
    <w:rsid w:val="00AC315D"/>
    <w:rsid w:val="00AD647A"/>
    <w:rsid w:val="00AE026E"/>
    <w:rsid w:val="00AE3976"/>
    <w:rsid w:val="00AE4E73"/>
    <w:rsid w:val="00AF14B8"/>
    <w:rsid w:val="00AF377D"/>
    <w:rsid w:val="00AF4FE9"/>
    <w:rsid w:val="00AF613A"/>
    <w:rsid w:val="00AF68E7"/>
    <w:rsid w:val="00B008B9"/>
    <w:rsid w:val="00B02F82"/>
    <w:rsid w:val="00B10E60"/>
    <w:rsid w:val="00B12DBC"/>
    <w:rsid w:val="00B22489"/>
    <w:rsid w:val="00B274B7"/>
    <w:rsid w:val="00B326CC"/>
    <w:rsid w:val="00B32B3F"/>
    <w:rsid w:val="00B32EF6"/>
    <w:rsid w:val="00B33AE1"/>
    <w:rsid w:val="00B34105"/>
    <w:rsid w:val="00B34718"/>
    <w:rsid w:val="00B35A6E"/>
    <w:rsid w:val="00B375A0"/>
    <w:rsid w:val="00B4096F"/>
    <w:rsid w:val="00B453B8"/>
    <w:rsid w:val="00B46420"/>
    <w:rsid w:val="00B5238A"/>
    <w:rsid w:val="00B525BB"/>
    <w:rsid w:val="00B567B5"/>
    <w:rsid w:val="00B7279A"/>
    <w:rsid w:val="00B776F1"/>
    <w:rsid w:val="00B83608"/>
    <w:rsid w:val="00B87E6C"/>
    <w:rsid w:val="00B959BC"/>
    <w:rsid w:val="00B97967"/>
    <w:rsid w:val="00BA0022"/>
    <w:rsid w:val="00BA552F"/>
    <w:rsid w:val="00BA700D"/>
    <w:rsid w:val="00BB0E86"/>
    <w:rsid w:val="00BB6F9F"/>
    <w:rsid w:val="00BC27DE"/>
    <w:rsid w:val="00BC5A9C"/>
    <w:rsid w:val="00BC5F2B"/>
    <w:rsid w:val="00BC6DC3"/>
    <w:rsid w:val="00BD0B25"/>
    <w:rsid w:val="00BD17FB"/>
    <w:rsid w:val="00BD2038"/>
    <w:rsid w:val="00BD3667"/>
    <w:rsid w:val="00BD6F3E"/>
    <w:rsid w:val="00BE1579"/>
    <w:rsid w:val="00BE2395"/>
    <w:rsid w:val="00BF3C1B"/>
    <w:rsid w:val="00BF6919"/>
    <w:rsid w:val="00C00AE3"/>
    <w:rsid w:val="00C00B7B"/>
    <w:rsid w:val="00C00CC5"/>
    <w:rsid w:val="00C07F01"/>
    <w:rsid w:val="00C07F33"/>
    <w:rsid w:val="00C15578"/>
    <w:rsid w:val="00C15F6A"/>
    <w:rsid w:val="00C2175A"/>
    <w:rsid w:val="00C24F96"/>
    <w:rsid w:val="00C26F8B"/>
    <w:rsid w:val="00C30E63"/>
    <w:rsid w:val="00C317A8"/>
    <w:rsid w:val="00C32374"/>
    <w:rsid w:val="00C3695E"/>
    <w:rsid w:val="00C36DF0"/>
    <w:rsid w:val="00C37CA0"/>
    <w:rsid w:val="00C4283A"/>
    <w:rsid w:val="00C444CD"/>
    <w:rsid w:val="00C510D8"/>
    <w:rsid w:val="00C56262"/>
    <w:rsid w:val="00C61AAD"/>
    <w:rsid w:val="00C65680"/>
    <w:rsid w:val="00C657DA"/>
    <w:rsid w:val="00C65E0D"/>
    <w:rsid w:val="00C67C1A"/>
    <w:rsid w:val="00C701F0"/>
    <w:rsid w:val="00C717D9"/>
    <w:rsid w:val="00C8111D"/>
    <w:rsid w:val="00C81556"/>
    <w:rsid w:val="00C82AB9"/>
    <w:rsid w:val="00C923B0"/>
    <w:rsid w:val="00C9701E"/>
    <w:rsid w:val="00CA276F"/>
    <w:rsid w:val="00CA4767"/>
    <w:rsid w:val="00CA49DA"/>
    <w:rsid w:val="00CA7000"/>
    <w:rsid w:val="00CA78C8"/>
    <w:rsid w:val="00CB133E"/>
    <w:rsid w:val="00CB2FDF"/>
    <w:rsid w:val="00CB3C97"/>
    <w:rsid w:val="00CB6768"/>
    <w:rsid w:val="00CB6FBB"/>
    <w:rsid w:val="00CB7856"/>
    <w:rsid w:val="00CC1445"/>
    <w:rsid w:val="00CC3129"/>
    <w:rsid w:val="00CC77EE"/>
    <w:rsid w:val="00CD7BB7"/>
    <w:rsid w:val="00CE10FD"/>
    <w:rsid w:val="00CE43A7"/>
    <w:rsid w:val="00D01E82"/>
    <w:rsid w:val="00D02A47"/>
    <w:rsid w:val="00D05254"/>
    <w:rsid w:val="00D15596"/>
    <w:rsid w:val="00D21658"/>
    <w:rsid w:val="00D2439C"/>
    <w:rsid w:val="00D27AFD"/>
    <w:rsid w:val="00D3152B"/>
    <w:rsid w:val="00D31AF5"/>
    <w:rsid w:val="00D34624"/>
    <w:rsid w:val="00D40A0C"/>
    <w:rsid w:val="00D427D8"/>
    <w:rsid w:val="00D51DC8"/>
    <w:rsid w:val="00D56479"/>
    <w:rsid w:val="00D56B11"/>
    <w:rsid w:val="00D60710"/>
    <w:rsid w:val="00D75CAC"/>
    <w:rsid w:val="00D760A3"/>
    <w:rsid w:val="00D76EFA"/>
    <w:rsid w:val="00D807E6"/>
    <w:rsid w:val="00D85057"/>
    <w:rsid w:val="00D92A6C"/>
    <w:rsid w:val="00D94B5F"/>
    <w:rsid w:val="00D97D67"/>
    <w:rsid w:val="00DB0B5E"/>
    <w:rsid w:val="00DB19C1"/>
    <w:rsid w:val="00DB1B3F"/>
    <w:rsid w:val="00DB3EA1"/>
    <w:rsid w:val="00DB4A63"/>
    <w:rsid w:val="00DC688E"/>
    <w:rsid w:val="00DC7291"/>
    <w:rsid w:val="00DC7DBA"/>
    <w:rsid w:val="00DD6B79"/>
    <w:rsid w:val="00DE7F5A"/>
    <w:rsid w:val="00DF60BB"/>
    <w:rsid w:val="00DF777A"/>
    <w:rsid w:val="00E03F54"/>
    <w:rsid w:val="00E0522B"/>
    <w:rsid w:val="00E10E2A"/>
    <w:rsid w:val="00E11D70"/>
    <w:rsid w:val="00E12660"/>
    <w:rsid w:val="00E147AF"/>
    <w:rsid w:val="00E20D61"/>
    <w:rsid w:val="00E21512"/>
    <w:rsid w:val="00E23915"/>
    <w:rsid w:val="00E25EBA"/>
    <w:rsid w:val="00E27252"/>
    <w:rsid w:val="00E3454E"/>
    <w:rsid w:val="00E4446D"/>
    <w:rsid w:val="00E46BDF"/>
    <w:rsid w:val="00E53319"/>
    <w:rsid w:val="00E547E4"/>
    <w:rsid w:val="00E54BF8"/>
    <w:rsid w:val="00E62438"/>
    <w:rsid w:val="00E63307"/>
    <w:rsid w:val="00E63C6A"/>
    <w:rsid w:val="00E67309"/>
    <w:rsid w:val="00E6786D"/>
    <w:rsid w:val="00E74CB7"/>
    <w:rsid w:val="00E758A4"/>
    <w:rsid w:val="00E80712"/>
    <w:rsid w:val="00E83503"/>
    <w:rsid w:val="00E83805"/>
    <w:rsid w:val="00E83EB5"/>
    <w:rsid w:val="00E84978"/>
    <w:rsid w:val="00E87983"/>
    <w:rsid w:val="00E87CAD"/>
    <w:rsid w:val="00E92EE4"/>
    <w:rsid w:val="00E936BA"/>
    <w:rsid w:val="00EA4736"/>
    <w:rsid w:val="00EB10A7"/>
    <w:rsid w:val="00EB25ED"/>
    <w:rsid w:val="00EB41AB"/>
    <w:rsid w:val="00EB4768"/>
    <w:rsid w:val="00EB5875"/>
    <w:rsid w:val="00EB7A6D"/>
    <w:rsid w:val="00EC3FF5"/>
    <w:rsid w:val="00EC5EA5"/>
    <w:rsid w:val="00EC718E"/>
    <w:rsid w:val="00ED5FC9"/>
    <w:rsid w:val="00EE19F2"/>
    <w:rsid w:val="00EE4181"/>
    <w:rsid w:val="00EF2228"/>
    <w:rsid w:val="00EF37C5"/>
    <w:rsid w:val="00EF586D"/>
    <w:rsid w:val="00EF6CE2"/>
    <w:rsid w:val="00F00F9E"/>
    <w:rsid w:val="00F0114A"/>
    <w:rsid w:val="00F0214E"/>
    <w:rsid w:val="00F05DBE"/>
    <w:rsid w:val="00F067C0"/>
    <w:rsid w:val="00F07545"/>
    <w:rsid w:val="00F07E7F"/>
    <w:rsid w:val="00F120DD"/>
    <w:rsid w:val="00F1230A"/>
    <w:rsid w:val="00F146EC"/>
    <w:rsid w:val="00F168AE"/>
    <w:rsid w:val="00F20B48"/>
    <w:rsid w:val="00F213BA"/>
    <w:rsid w:val="00F22399"/>
    <w:rsid w:val="00F30DD5"/>
    <w:rsid w:val="00F3177A"/>
    <w:rsid w:val="00F334FD"/>
    <w:rsid w:val="00F3695F"/>
    <w:rsid w:val="00F36985"/>
    <w:rsid w:val="00F454DF"/>
    <w:rsid w:val="00F528FF"/>
    <w:rsid w:val="00F52C0F"/>
    <w:rsid w:val="00F5789D"/>
    <w:rsid w:val="00F61754"/>
    <w:rsid w:val="00F6179E"/>
    <w:rsid w:val="00F639F7"/>
    <w:rsid w:val="00F63AEF"/>
    <w:rsid w:val="00F70C27"/>
    <w:rsid w:val="00F74549"/>
    <w:rsid w:val="00F764BC"/>
    <w:rsid w:val="00F876B8"/>
    <w:rsid w:val="00F90EAA"/>
    <w:rsid w:val="00F957EA"/>
    <w:rsid w:val="00F976CE"/>
    <w:rsid w:val="00FA2FEA"/>
    <w:rsid w:val="00FC0FBB"/>
    <w:rsid w:val="00FC32E8"/>
    <w:rsid w:val="00FC4A16"/>
    <w:rsid w:val="00FC4CA5"/>
    <w:rsid w:val="00FD0449"/>
    <w:rsid w:val="00FD6694"/>
    <w:rsid w:val="00FD6BCE"/>
    <w:rsid w:val="00FD703D"/>
    <w:rsid w:val="00FD70B0"/>
    <w:rsid w:val="00FE082A"/>
    <w:rsid w:val="00FE2539"/>
    <w:rsid w:val="00FE306B"/>
    <w:rsid w:val="00FE32DF"/>
    <w:rsid w:val="00FE574E"/>
    <w:rsid w:val="00FF27C8"/>
    <w:rsid w:val="00FF3B93"/>
    <w:rsid w:val="00FF61D1"/>
    <w:rsid w:val="00FF64BC"/>
    <w:rsid w:val="01002A37"/>
    <w:rsid w:val="03352A14"/>
    <w:rsid w:val="0471FCAB"/>
    <w:rsid w:val="056A2885"/>
    <w:rsid w:val="058A10E4"/>
    <w:rsid w:val="09CA3E61"/>
    <w:rsid w:val="0A813238"/>
    <w:rsid w:val="0C69B745"/>
    <w:rsid w:val="0CCA8982"/>
    <w:rsid w:val="0CF82914"/>
    <w:rsid w:val="0D8C074E"/>
    <w:rsid w:val="0F021B7F"/>
    <w:rsid w:val="0F83FDC2"/>
    <w:rsid w:val="0F9D1648"/>
    <w:rsid w:val="11BD5500"/>
    <w:rsid w:val="1234998A"/>
    <w:rsid w:val="12469F73"/>
    <w:rsid w:val="133FFCBC"/>
    <w:rsid w:val="14A70A4E"/>
    <w:rsid w:val="14DF58F2"/>
    <w:rsid w:val="1563B72A"/>
    <w:rsid w:val="15D31BE5"/>
    <w:rsid w:val="1603ACAC"/>
    <w:rsid w:val="16F3824B"/>
    <w:rsid w:val="17EA60D9"/>
    <w:rsid w:val="181EE780"/>
    <w:rsid w:val="18602A1B"/>
    <w:rsid w:val="189B2FEE"/>
    <w:rsid w:val="19788DCB"/>
    <w:rsid w:val="198FE42D"/>
    <w:rsid w:val="1AA68D08"/>
    <w:rsid w:val="1B293C56"/>
    <w:rsid w:val="1C4897B6"/>
    <w:rsid w:val="1C99FB88"/>
    <w:rsid w:val="1DA5DF26"/>
    <w:rsid w:val="1E4C95B2"/>
    <w:rsid w:val="20D8A1D8"/>
    <w:rsid w:val="20ED6F29"/>
    <w:rsid w:val="213DDF73"/>
    <w:rsid w:val="230519BF"/>
    <w:rsid w:val="23857BE8"/>
    <w:rsid w:val="242A8966"/>
    <w:rsid w:val="24AC9FE9"/>
    <w:rsid w:val="2583763A"/>
    <w:rsid w:val="25DF8224"/>
    <w:rsid w:val="26E3FDA6"/>
    <w:rsid w:val="2737D287"/>
    <w:rsid w:val="273F383C"/>
    <w:rsid w:val="279E2D00"/>
    <w:rsid w:val="27AD20F7"/>
    <w:rsid w:val="292F6C70"/>
    <w:rsid w:val="2A6B39D1"/>
    <w:rsid w:val="2BB073C5"/>
    <w:rsid w:val="2BE1DA79"/>
    <w:rsid w:val="2D9568FA"/>
    <w:rsid w:val="2E83030A"/>
    <w:rsid w:val="2EA0423B"/>
    <w:rsid w:val="2F53430F"/>
    <w:rsid w:val="2F914CA2"/>
    <w:rsid w:val="2FC029FF"/>
    <w:rsid w:val="2FCDA16D"/>
    <w:rsid w:val="30072BAE"/>
    <w:rsid w:val="301D3701"/>
    <w:rsid w:val="32A41381"/>
    <w:rsid w:val="331D6898"/>
    <w:rsid w:val="353CD7AF"/>
    <w:rsid w:val="35CB5B09"/>
    <w:rsid w:val="35E2196B"/>
    <w:rsid w:val="3866F520"/>
    <w:rsid w:val="393EFC59"/>
    <w:rsid w:val="3A993A62"/>
    <w:rsid w:val="3B35586A"/>
    <w:rsid w:val="3C5D6A26"/>
    <w:rsid w:val="3C89DF8B"/>
    <w:rsid w:val="3CFC020A"/>
    <w:rsid w:val="3D122D3F"/>
    <w:rsid w:val="3DFC6A87"/>
    <w:rsid w:val="3E9ECF6A"/>
    <w:rsid w:val="3F4F4AAB"/>
    <w:rsid w:val="3F917F13"/>
    <w:rsid w:val="3F9FC492"/>
    <w:rsid w:val="401A326E"/>
    <w:rsid w:val="4101A033"/>
    <w:rsid w:val="42D76554"/>
    <w:rsid w:val="43E78C4D"/>
    <w:rsid w:val="44AE260D"/>
    <w:rsid w:val="45B06A56"/>
    <w:rsid w:val="45DBED09"/>
    <w:rsid w:val="46044C6C"/>
    <w:rsid w:val="466B6807"/>
    <w:rsid w:val="46A4F248"/>
    <w:rsid w:val="46F80F5F"/>
    <w:rsid w:val="47AB9628"/>
    <w:rsid w:val="47BE9660"/>
    <w:rsid w:val="493F1FC3"/>
    <w:rsid w:val="4AB4D7A7"/>
    <w:rsid w:val="4B685587"/>
    <w:rsid w:val="4C73DD77"/>
    <w:rsid w:val="4CCE80E0"/>
    <w:rsid w:val="4CF4920E"/>
    <w:rsid w:val="4DE05657"/>
    <w:rsid w:val="4E45F5F9"/>
    <w:rsid w:val="4F4C4618"/>
    <w:rsid w:val="504D700D"/>
    <w:rsid w:val="5051B41C"/>
    <w:rsid w:val="505D364D"/>
    <w:rsid w:val="5085C948"/>
    <w:rsid w:val="50E6D6DD"/>
    <w:rsid w:val="51553BCA"/>
    <w:rsid w:val="519056B8"/>
    <w:rsid w:val="52053532"/>
    <w:rsid w:val="5355853A"/>
    <w:rsid w:val="5530DB08"/>
    <w:rsid w:val="55392F6B"/>
    <w:rsid w:val="563B524D"/>
    <w:rsid w:val="56CCAB69"/>
    <w:rsid w:val="574CA8EB"/>
    <w:rsid w:val="58687BCA"/>
    <w:rsid w:val="58A83CFB"/>
    <w:rsid w:val="58EF3C7F"/>
    <w:rsid w:val="5908C051"/>
    <w:rsid w:val="599AC5DD"/>
    <w:rsid w:val="5A3C5E61"/>
    <w:rsid w:val="5ACC7D3D"/>
    <w:rsid w:val="5B206E81"/>
    <w:rsid w:val="5BCF77EE"/>
    <w:rsid w:val="5D2F6DC6"/>
    <w:rsid w:val="5E3DC504"/>
    <w:rsid w:val="5EA0CF70"/>
    <w:rsid w:val="5EC2F8ED"/>
    <w:rsid w:val="5F6BF597"/>
    <w:rsid w:val="610A65E0"/>
    <w:rsid w:val="6183C76B"/>
    <w:rsid w:val="645F9F30"/>
    <w:rsid w:val="64832EB9"/>
    <w:rsid w:val="65D44987"/>
    <w:rsid w:val="665DF7BD"/>
    <w:rsid w:val="66EABCB9"/>
    <w:rsid w:val="6808CF99"/>
    <w:rsid w:val="685587F6"/>
    <w:rsid w:val="689A530A"/>
    <w:rsid w:val="689FA9E4"/>
    <w:rsid w:val="698A2662"/>
    <w:rsid w:val="69EF6AB1"/>
    <w:rsid w:val="6ACA5F56"/>
    <w:rsid w:val="6C3ADFEB"/>
    <w:rsid w:val="6CCF2E64"/>
    <w:rsid w:val="6D10D86E"/>
    <w:rsid w:val="6D270B73"/>
    <w:rsid w:val="6F1E2E01"/>
    <w:rsid w:val="6F28E7AB"/>
    <w:rsid w:val="6FBCC5E5"/>
    <w:rsid w:val="7097187A"/>
    <w:rsid w:val="70BA08FA"/>
    <w:rsid w:val="712B8743"/>
    <w:rsid w:val="722D6F60"/>
    <w:rsid w:val="7260886D"/>
    <w:rsid w:val="731EBE48"/>
    <w:rsid w:val="7635A7D0"/>
    <w:rsid w:val="7719A9E3"/>
    <w:rsid w:val="789B2746"/>
    <w:rsid w:val="7995C519"/>
    <w:rsid w:val="7A9D88BD"/>
    <w:rsid w:val="7A9DD5C5"/>
    <w:rsid w:val="7AC28A7E"/>
    <w:rsid w:val="7E1DF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2D79B"/>
  <w15:docId w15:val="{73BBB080-3E27-4D15-B48E-693E44D5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262"/>
    <w:pPr>
      <w:spacing w:after="200" w:line="276" w:lineRule="auto"/>
    </w:pPr>
    <w:rPr>
      <w:sz w:val="24"/>
      <w:szCs w:val="24"/>
      <w:lang w:val="en-US" w:eastAsia="en-US"/>
    </w:rPr>
  </w:style>
  <w:style w:type="paragraph" w:styleId="Heading1">
    <w:name w:val="heading 1"/>
    <w:basedOn w:val="Normal"/>
    <w:next w:val="Normal"/>
    <w:link w:val="Heading1Char"/>
    <w:uiPriority w:val="1"/>
    <w:qFormat/>
    <w:rsid w:val="00A57C8E"/>
    <w:pPr>
      <w:keepNext/>
      <w:spacing w:before="240" w:after="60"/>
      <w:outlineLvl w:val="0"/>
    </w:pPr>
    <w:rPr>
      <w:rFonts w:ascii="Cambria" w:eastAsia="Times New Roman" w:hAnsi="Cambria"/>
      <w:b/>
      <w:bCs/>
      <w:kern w:val="32"/>
      <w:sz w:val="32"/>
      <w:szCs w:val="32"/>
    </w:rPr>
  </w:style>
  <w:style w:type="paragraph" w:styleId="Heading2">
    <w:name w:val="heading 2"/>
    <w:basedOn w:val="Heading1"/>
    <w:next w:val="Normal"/>
    <w:link w:val="Heading2Char"/>
    <w:uiPriority w:val="9"/>
    <w:qFormat/>
    <w:rsid w:val="00A57C8E"/>
    <w:pPr>
      <w:keepLines/>
      <w:widowControl w:val="0"/>
      <w:overflowPunct w:val="0"/>
      <w:autoSpaceDE w:val="0"/>
      <w:autoSpaceDN w:val="0"/>
      <w:adjustRightInd w:val="0"/>
      <w:spacing w:before="60" w:line="240" w:lineRule="auto"/>
      <w:textAlignment w:val="baseline"/>
      <w:outlineLvl w:val="1"/>
    </w:pPr>
    <w:rPr>
      <w:i/>
      <w:iCs/>
      <w:kern w:val="0"/>
      <w:sz w:val="28"/>
      <w:szCs w:val="28"/>
      <w:lang w:val="x-none"/>
    </w:rPr>
  </w:style>
  <w:style w:type="paragraph" w:styleId="Heading3">
    <w:name w:val="heading 3"/>
    <w:basedOn w:val="Normal"/>
    <w:next w:val="Normal"/>
    <w:link w:val="Heading3Char"/>
    <w:uiPriority w:val="9"/>
    <w:unhideWhenUsed/>
    <w:qFormat/>
    <w:rsid w:val="007101B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6F3E"/>
    <w:pPr>
      <w:autoSpaceDE w:val="0"/>
      <w:autoSpaceDN w:val="0"/>
      <w:adjustRightInd w:val="0"/>
    </w:pPr>
    <w:rPr>
      <w:rFonts w:ascii="Arial" w:hAnsi="Arial" w:cs="Arial"/>
      <w:color w:val="000000"/>
      <w:sz w:val="24"/>
      <w:szCs w:val="24"/>
    </w:rPr>
  </w:style>
  <w:style w:type="paragraph" w:customStyle="1" w:styleId="Indent3">
    <w:name w:val="Indent 3"/>
    <w:basedOn w:val="Normal"/>
    <w:rsid w:val="009243B2"/>
    <w:pPr>
      <w:widowControl w:val="0"/>
      <w:numPr>
        <w:numId w:val="6"/>
      </w:numPr>
      <w:spacing w:before="60" w:after="60" w:line="240" w:lineRule="auto"/>
    </w:pPr>
    <w:rPr>
      <w:rFonts w:ascii="Arial" w:eastAsia="Times New Roman" w:hAnsi="Arial"/>
      <w:szCs w:val="20"/>
      <w:lang w:val="en-GB"/>
    </w:rPr>
  </w:style>
  <w:style w:type="paragraph" w:customStyle="1" w:styleId="Normal12">
    <w:name w:val="Normal 12"/>
    <w:basedOn w:val="Normal"/>
    <w:rsid w:val="006170A9"/>
    <w:pPr>
      <w:widowControl w:val="0"/>
      <w:overflowPunct w:val="0"/>
      <w:autoSpaceDE w:val="0"/>
      <w:autoSpaceDN w:val="0"/>
      <w:adjustRightInd w:val="0"/>
      <w:spacing w:after="0" w:line="240" w:lineRule="auto"/>
      <w:textAlignment w:val="baseline"/>
    </w:pPr>
    <w:rPr>
      <w:rFonts w:ascii="Arial" w:eastAsia="Times New Roman" w:hAnsi="Arial"/>
      <w:lang w:val="en-GB"/>
    </w:rPr>
  </w:style>
  <w:style w:type="paragraph" w:customStyle="1" w:styleId="Indent5">
    <w:name w:val="Indent 5"/>
    <w:basedOn w:val="Normal"/>
    <w:autoRedefine/>
    <w:rsid w:val="006170A9"/>
    <w:pPr>
      <w:numPr>
        <w:numId w:val="7"/>
      </w:numPr>
      <w:tabs>
        <w:tab w:val="clear" w:pos="360"/>
        <w:tab w:val="num" w:pos="1134"/>
      </w:tabs>
      <w:spacing w:before="60" w:after="60" w:line="240" w:lineRule="auto"/>
      <w:ind w:left="1134" w:hanging="709"/>
    </w:pPr>
    <w:rPr>
      <w:rFonts w:ascii="Arial" w:eastAsia="Times New Roman" w:hAnsi="Arial"/>
      <w:szCs w:val="20"/>
      <w:lang w:val="en-GB"/>
    </w:rPr>
  </w:style>
  <w:style w:type="character" w:styleId="Hyperlink">
    <w:name w:val="Hyperlink"/>
    <w:uiPriority w:val="99"/>
    <w:rsid w:val="004806F3"/>
    <w:rPr>
      <w:rFonts w:cs="Times New Roman"/>
      <w:color w:val="0000FF"/>
      <w:u w:val="single"/>
    </w:rPr>
  </w:style>
  <w:style w:type="paragraph" w:styleId="Header">
    <w:name w:val="header"/>
    <w:basedOn w:val="Normal"/>
    <w:link w:val="HeaderChar"/>
    <w:uiPriority w:val="99"/>
    <w:unhideWhenUsed/>
    <w:rsid w:val="00112A37"/>
    <w:pPr>
      <w:tabs>
        <w:tab w:val="center" w:pos="4513"/>
        <w:tab w:val="right" w:pos="9026"/>
      </w:tabs>
    </w:pPr>
  </w:style>
  <w:style w:type="character" w:customStyle="1" w:styleId="HeaderChar">
    <w:name w:val="Header Char"/>
    <w:link w:val="Header"/>
    <w:uiPriority w:val="99"/>
    <w:rsid w:val="00112A37"/>
    <w:rPr>
      <w:sz w:val="24"/>
      <w:szCs w:val="24"/>
      <w:lang w:val="en-US" w:eastAsia="en-US"/>
    </w:rPr>
  </w:style>
  <w:style w:type="paragraph" w:styleId="Footer">
    <w:name w:val="footer"/>
    <w:basedOn w:val="Normal"/>
    <w:link w:val="FooterChar"/>
    <w:uiPriority w:val="99"/>
    <w:unhideWhenUsed/>
    <w:rsid w:val="00112A37"/>
    <w:pPr>
      <w:tabs>
        <w:tab w:val="center" w:pos="4513"/>
        <w:tab w:val="right" w:pos="9026"/>
      </w:tabs>
    </w:pPr>
  </w:style>
  <w:style w:type="character" w:customStyle="1" w:styleId="FooterChar">
    <w:name w:val="Footer Char"/>
    <w:link w:val="Footer"/>
    <w:uiPriority w:val="99"/>
    <w:rsid w:val="00112A37"/>
    <w:rPr>
      <w:sz w:val="24"/>
      <w:szCs w:val="24"/>
      <w:lang w:val="en-US" w:eastAsia="en-US"/>
    </w:rPr>
  </w:style>
  <w:style w:type="character" w:customStyle="1" w:styleId="Normal12Char">
    <w:name w:val="Normal 12 Char"/>
    <w:rsid w:val="00801B37"/>
    <w:rPr>
      <w:rFonts w:ascii="Arial" w:hAnsi="Arial" w:cs="Times New Roman"/>
      <w:sz w:val="24"/>
      <w:szCs w:val="24"/>
      <w:lang w:val="en-GB" w:eastAsia="en-US" w:bidi="ar-SA"/>
    </w:rPr>
  </w:style>
  <w:style w:type="paragraph" w:customStyle="1" w:styleId="Indent2">
    <w:name w:val="Indent 2"/>
    <w:basedOn w:val="PlainText"/>
    <w:autoRedefine/>
    <w:rsid w:val="005F2E81"/>
    <w:pPr>
      <w:spacing w:before="60" w:after="60" w:line="240" w:lineRule="auto"/>
      <w:ind w:left="992" w:hanging="567"/>
    </w:pPr>
    <w:rPr>
      <w:rFonts w:ascii="Arial" w:eastAsia="Times New Roman" w:hAnsi="Arial" w:cs="Times New Roman"/>
      <w:sz w:val="24"/>
      <w:lang w:val="x-none"/>
    </w:rPr>
  </w:style>
  <w:style w:type="paragraph" w:styleId="PlainText">
    <w:name w:val="Plain Text"/>
    <w:basedOn w:val="Normal"/>
    <w:link w:val="PlainTextChar"/>
    <w:uiPriority w:val="99"/>
    <w:semiHidden/>
    <w:unhideWhenUsed/>
    <w:rsid w:val="005F2E81"/>
    <w:rPr>
      <w:rFonts w:ascii="Courier New" w:hAnsi="Courier New" w:cs="Courier New"/>
      <w:sz w:val="20"/>
      <w:szCs w:val="20"/>
    </w:rPr>
  </w:style>
  <w:style w:type="character" w:customStyle="1" w:styleId="PlainTextChar">
    <w:name w:val="Plain Text Char"/>
    <w:link w:val="PlainText"/>
    <w:uiPriority w:val="99"/>
    <w:semiHidden/>
    <w:rsid w:val="005F2E81"/>
    <w:rPr>
      <w:rFonts w:ascii="Courier New" w:hAnsi="Courier New" w:cs="Courier New"/>
      <w:lang w:val="en-US" w:eastAsia="en-US"/>
    </w:rPr>
  </w:style>
  <w:style w:type="paragraph" w:customStyle="1" w:styleId="Indent1">
    <w:name w:val="Indent 1"/>
    <w:basedOn w:val="PlainText"/>
    <w:rsid w:val="005F2E81"/>
    <w:pPr>
      <w:spacing w:after="0" w:line="240" w:lineRule="auto"/>
      <w:ind w:left="1418" w:hanging="851"/>
    </w:pPr>
    <w:rPr>
      <w:rFonts w:ascii="Arial" w:eastAsia="Times New Roman" w:hAnsi="Arial" w:cs="Times New Roman"/>
      <w:sz w:val="24"/>
      <w:lang w:val="x-none"/>
    </w:rPr>
  </w:style>
  <w:style w:type="paragraph" w:customStyle="1" w:styleId="BoxA">
    <w:name w:val="Box A"/>
    <w:basedOn w:val="Normal"/>
    <w:rsid w:val="008C26AF"/>
    <w:pPr>
      <w:widowControl w:val="0"/>
      <w:pBdr>
        <w:top w:val="single" w:sz="18" w:space="1" w:color="auto" w:shadow="1"/>
        <w:left w:val="single" w:sz="18" w:space="4" w:color="auto" w:shadow="1"/>
        <w:bottom w:val="single" w:sz="18" w:space="1" w:color="auto" w:shadow="1"/>
        <w:right w:val="single" w:sz="18" w:space="4" w:color="auto" w:shadow="1"/>
      </w:pBdr>
      <w:spacing w:before="40" w:after="40" w:line="240" w:lineRule="auto"/>
    </w:pPr>
    <w:rPr>
      <w:rFonts w:ascii="Arial" w:eastAsia="Times New Roman" w:hAnsi="Arial"/>
      <w:i/>
      <w:szCs w:val="20"/>
      <w:lang w:val="en-GB"/>
    </w:rPr>
  </w:style>
  <w:style w:type="character" w:customStyle="1" w:styleId="StyleNormal12BoldxChar">
    <w:name w:val="Style Normal 12 + Boldx Char"/>
    <w:rsid w:val="008C26AF"/>
    <w:rPr>
      <w:rFonts w:ascii="Arial" w:hAnsi="Arial" w:cs="Times New Roman"/>
      <w:b/>
      <w:bCs/>
      <w:sz w:val="24"/>
      <w:szCs w:val="24"/>
      <w:lang w:val="en-GB" w:eastAsia="en-US" w:bidi="ar-SA"/>
    </w:rPr>
  </w:style>
  <w:style w:type="character" w:customStyle="1" w:styleId="StyleNormal12BoldChar1">
    <w:name w:val="Style Normal 12 + Bold Char1"/>
    <w:rsid w:val="00414583"/>
    <w:rPr>
      <w:rFonts w:ascii="Arial" w:hAnsi="Arial" w:cs="Times New Roman"/>
      <w:b/>
      <w:bCs/>
      <w:sz w:val="24"/>
      <w:szCs w:val="24"/>
      <w:lang w:val="en-GB" w:eastAsia="en-US" w:bidi="ar-SA"/>
    </w:rPr>
  </w:style>
  <w:style w:type="paragraph" w:customStyle="1" w:styleId="Indent6">
    <w:name w:val="Indent 6"/>
    <w:basedOn w:val="Indent5"/>
    <w:rsid w:val="00A57C8E"/>
    <w:pPr>
      <w:numPr>
        <w:numId w:val="0"/>
      </w:numPr>
      <w:ind w:left="2835" w:hanging="2835"/>
    </w:pPr>
  </w:style>
  <w:style w:type="character" w:customStyle="1" w:styleId="Heading2Char">
    <w:name w:val="Heading 2 Char"/>
    <w:link w:val="Heading2"/>
    <w:uiPriority w:val="9"/>
    <w:rsid w:val="00A57C8E"/>
    <w:rPr>
      <w:rFonts w:ascii="Cambria" w:eastAsia="Times New Roman" w:hAnsi="Cambria"/>
      <w:b/>
      <w:bCs/>
      <w:i/>
      <w:iCs/>
      <w:sz w:val="28"/>
      <w:szCs w:val="28"/>
      <w:lang w:val="x-none" w:eastAsia="en-US"/>
    </w:rPr>
  </w:style>
  <w:style w:type="character" w:customStyle="1" w:styleId="Heading1Char">
    <w:name w:val="Heading 1 Char"/>
    <w:link w:val="Heading1"/>
    <w:uiPriority w:val="1"/>
    <w:rsid w:val="00A57C8E"/>
    <w:rPr>
      <w:rFonts w:ascii="Cambria" w:eastAsia="Times New Roman" w:hAnsi="Cambria" w:cs="Times New Roman"/>
      <w:b/>
      <w:bCs/>
      <w:kern w:val="32"/>
      <w:sz w:val="32"/>
      <w:szCs w:val="32"/>
      <w:lang w:val="en-US" w:eastAsia="en-US"/>
    </w:rPr>
  </w:style>
  <w:style w:type="character" w:customStyle="1" w:styleId="StyleNormal12BoldChar">
    <w:name w:val="Style Normal 12 + Bold Char"/>
    <w:rsid w:val="005238C6"/>
    <w:rPr>
      <w:rFonts w:ascii="Arial" w:hAnsi="Arial" w:cs="Times New Roman"/>
      <w:b/>
      <w:bCs/>
      <w:sz w:val="24"/>
      <w:szCs w:val="24"/>
      <w:lang w:val="en-GB" w:eastAsia="en-US" w:bidi="ar-SA"/>
    </w:rPr>
  </w:style>
  <w:style w:type="paragraph" w:customStyle="1" w:styleId="CM11">
    <w:name w:val="CM11"/>
    <w:basedOn w:val="Default"/>
    <w:next w:val="Default"/>
    <w:rsid w:val="00D760A3"/>
    <w:pPr>
      <w:spacing w:line="276" w:lineRule="atLeast"/>
    </w:pPr>
    <w:rPr>
      <w:rFonts w:eastAsia="Times New Roman" w:cs="Times New Roman"/>
      <w:color w:val="auto"/>
    </w:rPr>
  </w:style>
  <w:style w:type="paragraph" w:customStyle="1" w:styleId="CM12">
    <w:name w:val="CM12"/>
    <w:basedOn w:val="Default"/>
    <w:next w:val="Default"/>
    <w:rsid w:val="00D760A3"/>
    <w:pPr>
      <w:spacing w:line="276" w:lineRule="atLeast"/>
    </w:pPr>
    <w:rPr>
      <w:rFonts w:eastAsia="Times New Roman" w:cs="Times New Roman"/>
      <w:color w:val="auto"/>
    </w:rPr>
  </w:style>
  <w:style w:type="paragraph" w:customStyle="1" w:styleId="CM129">
    <w:name w:val="CM129"/>
    <w:basedOn w:val="Default"/>
    <w:next w:val="Default"/>
    <w:rsid w:val="00D760A3"/>
    <w:rPr>
      <w:rFonts w:eastAsia="Times New Roman" w:cs="Times New Roman"/>
      <w:color w:val="auto"/>
    </w:rPr>
  </w:style>
  <w:style w:type="character" w:styleId="FollowedHyperlink">
    <w:name w:val="FollowedHyperlink"/>
    <w:uiPriority w:val="99"/>
    <w:semiHidden/>
    <w:unhideWhenUsed/>
    <w:rsid w:val="00432B8C"/>
    <w:rPr>
      <w:color w:val="800080"/>
      <w:u w:val="single"/>
    </w:rPr>
  </w:style>
  <w:style w:type="character" w:customStyle="1" w:styleId="Heading3Char">
    <w:name w:val="Heading 3 Char"/>
    <w:link w:val="Heading3"/>
    <w:uiPriority w:val="9"/>
    <w:rsid w:val="007101B3"/>
    <w:rPr>
      <w:rFonts w:ascii="Cambria" w:eastAsia="Times New Roman" w:hAnsi="Cambria" w:cs="Times New Roman"/>
      <w:b/>
      <w:bCs/>
      <w:sz w:val="26"/>
      <w:szCs w:val="26"/>
      <w:lang w:val="en-US" w:eastAsia="en-US"/>
    </w:rPr>
  </w:style>
  <w:style w:type="paragraph" w:customStyle="1" w:styleId="Heading3JC">
    <w:name w:val="Heading 3 JC"/>
    <w:basedOn w:val="Heading3"/>
    <w:link w:val="Heading3JCChar"/>
    <w:autoRedefine/>
    <w:rsid w:val="00F639F7"/>
    <w:pPr>
      <w:spacing w:before="0" w:after="0" w:line="240" w:lineRule="auto"/>
      <w:outlineLvl w:val="1"/>
    </w:pPr>
    <w:rPr>
      <w:rFonts w:ascii="Arial" w:hAnsi="Arial" w:cs="Arial"/>
      <w:sz w:val="24"/>
      <w:lang w:val="en-GB" w:eastAsia="en-GB"/>
    </w:rPr>
  </w:style>
  <w:style w:type="character" w:customStyle="1" w:styleId="Heading3JCChar">
    <w:name w:val="Heading 3 JC Char"/>
    <w:link w:val="Heading3JC"/>
    <w:locked/>
    <w:rsid w:val="00F639F7"/>
    <w:rPr>
      <w:rFonts w:ascii="Arial" w:eastAsia="Times New Roman" w:hAnsi="Arial" w:cs="Arial"/>
      <w:b/>
      <w:bCs/>
      <w:sz w:val="24"/>
      <w:szCs w:val="26"/>
      <w:lang w:val="en-US" w:eastAsia="en-US"/>
    </w:rPr>
  </w:style>
  <w:style w:type="paragraph" w:customStyle="1" w:styleId="Heading21JC">
    <w:name w:val="Heading 2.1 JC"/>
    <w:basedOn w:val="Normal"/>
    <w:autoRedefine/>
    <w:rsid w:val="00CC1445"/>
    <w:pPr>
      <w:keepNext/>
      <w:spacing w:after="0" w:line="240" w:lineRule="auto"/>
      <w:outlineLvl w:val="0"/>
    </w:pPr>
    <w:rPr>
      <w:rFonts w:ascii="Arial" w:eastAsia="Times New Roman" w:hAnsi="Arial" w:cs="Arial"/>
      <w:b/>
      <w:bCs/>
      <w:iCs/>
      <w:sz w:val="28"/>
      <w:szCs w:val="28"/>
      <w:lang w:val="en-GB" w:eastAsia="en-GB"/>
    </w:rPr>
  </w:style>
  <w:style w:type="paragraph" w:styleId="BodyText2">
    <w:name w:val="Body Text 2"/>
    <w:basedOn w:val="Normal"/>
    <w:link w:val="BodyText2Char"/>
    <w:uiPriority w:val="99"/>
    <w:rsid w:val="00C24F96"/>
    <w:pPr>
      <w:spacing w:after="0" w:line="240" w:lineRule="auto"/>
      <w:jc w:val="both"/>
    </w:pPr>
    <w:rPr>
      <w:rFonts w:ascii="Arial" w:eastAsia="Times New Roman" w:hAnsi="Arial"/>
      <w:sz w:val="22"/>
      <w:szCs w:val="20"/>
      <w:lang w:val="en-GB" w:eastAsia="en-GB"/>
    </w:rPr>
  </w:style>
  <w:style w:type="character" w:customStyle="1" w:styleId="BodyText2Char">
    <w:name w:val="Body Text 2 Char"/>
    <w:link w:val="BodyText2"/>
    <w:uiPriority w:val="99"/>
    <w:rsid w:val="00C24F96"/>
    <w:rPr>
      <w:rFonts w:ascii="Arial" w:eastAsia="Times New Roman" w:hAnsi="Arial"/>
      <w:sz w:val="22"/>
    </w:rPr>
  </w:style>
  <w:style w:type="paragraph" w:styleId="ListParagraph">
    <w:name w:val="List Paragraph"/>
    <w:basedOn w:val="Normal"/>
    <w:uiPriority w:val="34"/>
    <w:qFormat/>
    <w:rsid w:val="00C24F96"/>
    <w:pPr>
      <w:spacing w:after="0" w:line="240" w:lineRule="auto"/>
      <w:ind w:left="720"/>
      <w:contextualSpacing/>
    </w:pPr>
    <w:rPr>
      <w:rFonts w:ascii="Times New Roman" w:eastAsia="Times New Roman" w:hAnsi="Times New Roman"/>
      <w:lang w:val="en-GB" w:eastAsia="en-GB"/>
    </w:rPr>
  </w:style>
  <w:style w:type="paragraph" w:styleId="FootnoteText">
    <w:name w:val="footnote text"/>
    <w:basedOn w:val="Normal"/>
    <w:link w:val="FootnoteTextChar"/>
    <w:uiPriority w:val="99"/>
    <w:semiHidden/>
    <w:rsid w:val="0014405F"/>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link w:val="FootnoteText"/>
    <w:uiPriority w:val="99"/>
    <w:semiHidden/>
    <w:rsid w:val="0014405F"/>
    <w:rPr>
      <w:rFonts w:ascii="Times New Roman" w:eastAsia="Times New Roman" w:hAnsi="Times New Roman"/>
    </w:rPr>
  </w:style>
  <w:style w:type="paragraph" w:styleId="BalloonText">
    <w:name w:val="Balloon Text"/>
    <w:basedOn w:val="Normal"/>
    <w:link w:val="BalloonTextChar"/>
    <w:uiPriority w:val="99"/>
    <w:semiHidden/>
    <w:unhideWhenUsed/>
    <w:rsid w:val="009935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35DF"/>
    <w:rPr>
      <w:rFonts w:ascii="Tahoma" w:hAnsi="Tahoma" w:cs="Tahoma"/>
      <w:sz w:val="16"/>
      <w:szCs w:val="16"/>
      <w:lang w:val="en-US" w:eastAsia="en-US"/>
    </w:rPr>
  </w:style>
  <w:style w:type="character" w:styleId="FootnoteReference">
    <w:name w:val="footnote reference"/>
    <w:uiPriority w:val="99"/>
    <w:semiHidden/>
    <w:unhideWhenUsed/>
    <w:rsid w:val="00F36985"/>
    <w:rPr>
      <w:vertAlign w:val="superscript"/>
    </w:rPr>
  </w:style>
  <w:style w:type="character" w:styleId="CommentReference">
    <w:name w:val="annotation reference"/>
    <w:uiPriority w:val="99"/>
    <w:semiHidden/>
    <w:unhideWhenUsed/>
    <w:rsid w:val="00C65E0D"/>
    <w:rPr>
      <w:sz w:val="16"/>
      <w:szCs w:val="16"/>
    </w:rPr>
  </w:style>
  <w:style w:type="paragraph" w:styleId="CommentText">
    <w:name w:val="annotation text"/>
    <w:basedOn w:val="Normal"/>
    <w:link w:val="CommentTextChar"/>
    <w:uiPriority w:val="99"/>
    <w:semiHidden/>
    <w:unhideWhenUsed/>
    <w:rsid w:val="00C65E0D"/>
    <w:rPr>
      <w:sz w:val="20"/>
      <w:szCs w:val="20"/>
    </w:rPr>
  </w:style>
  <w:style w:type="character" w:customStyle="1" w:styleId="CommentTextChar">
    <w:name w:val="Comment Text Char"/>
    <w:link w:val="CommentText"/>
    <w:uiPriority w:val="99"/>
    <w:semiHidden/>
    <w:rsid w:val="00C65E0D"/>
    <w:rPr>
      <w:lang w:val="en-US" w:eastAsia="en-US"/>
    </w:rPr>
  </w:style>
  <w:style w:type="paragraph" w:styleId="CommentSubject">
    <w:name w:val="annotation subject"/>
    <w:basedOn w:val="CommentText"/>
    <w:next w:val="CommentText"/>
    <w:link w:val="CommentSubjectChar"/>
    <w:uiPriority w:val="99"/>
    <w:semiHidden/>
    <w:unhideWhenUsed/>
    <w:rsid w:val="00C65E0D"/>
    <w:rPr>
      <w:b/>
      <w:bCs/>
    </w:rPr>
  </w:style>
  <w:style w:type="character" w:customStyle="1" w:styleId="CommentSubjectChar">
    <w:name w:val="Comment Subject Char"/>
    <w:link w:val="CommentSubject"/>
    <w:uiPriority w:val="99"/>
    <w:semiHidden/>
    <w:rsid w:val="00C65E0D"/>
    <w:rPr>
      <w:b/>
      <w:bCs/>
      <w:lang w:val="en-US" w:eastAsia="en-US"/>
    </w:rPr>
  </w:style>
  <w:style w:type="paragraph" w:styleId="NormalWeb">
    <w:name w:val="Normal (Web)"/>
    <w:basedOn w:val="Normal"/>
    <w:rsid w:val="00064125"/>
    <w:pPr>
      <w:spacing w:before="100" w:beforeAutospacing="1" w:after="100" w:afterAutospacing="1" w:line="240" w:lineRule="auto"/>
    </w:pPr>
    <w:rPr>
      <w:rFonts w:ascii="Verdana" w:eastAsia="Times New Roman" w:hAnsi="Verdana"/>
      <w:color w:val="000000"/>
      <w:sz w:val="18"/>
      <w:szCs w:val="18"/>
      <w:lang w:val="en-GB" w:eastAsia="en-GB"/>
    </w:rPr>
  </w:style>
  <w:style w:type="paragraph" w:customStyle="1" w:styleId="TableRow">
    <w:name w:val="TableRow"/>
    <w:basedOn w:val="Normal"/>
    <w:link w:val="TableRowChar"/>
    <w:uiPriority w:val="99"/>
    <w:qFormat/>
    <w:rsid w:val="00D51DC8"/>
    <w:pPr>
      <w:spacing w:after="0" w:line="288" w:lineRule="auto"/>
    </w:pPr>
    <w:rPr>
      <w:rFonts w:ascii="Arial" w:eastAsia="Times New Roman" w:hAnsi="Arial"/>
      <w:lang w:val="en-GB" w:eastAsia="en-GB"/>
    </w:rPr>
  </w:style>
  <w:style w:type="character" w:customStyle="1" w:styleId="TableRowChar">
    <w:name w:val="TableRow Char"/>
    <w:link w:val="TableRow"/>
    <w:uiPriority w:val="99"/>
    <w:rsid w:val="00D51DC8"/>
    <w:rPr>
      <w:rFonts w:ascii="Arial" w:eastAsia="Times New Roman" w:hAnsi="Arial"/>
      <w:sz w:val="24"/>
      <w:szCs w:val="24"/>
    </w:rPr>
  </w:style>
  <w:style w:type="paragraph" w:customStyle="1" w:styleId="TableHeader">
    <w:name w:val="TableHeader"/>
    <w:basedOn w:val="Normal"/>
    <w:uiPriority w:val="99"/>
    <w:qFormat/>
    <w:rsid w:val="00D51DC8"/>
    <w:pPr>
      <w:spacing w:after="0" w:line="288" w:lineRule="auto"/>
    </w:pPr>
    <w:rPr>
      <w:rFonts w:ascii="Arial" w:eastAsia="Times New Roman" w:hAnsi="Arial"/>
      <w:b/>
      <w:lang w:val="en-GB" w:eastAsia="en-GB"/>
    </w:rPr>
  </w:style>
  <w:style w:type="paragraph" w:styleId="NoSpacing">
    <w:name w:val="No Spacing"/>
    <w:uiPriority w:val="1"/>
    <w:qFormat/>
    <w:rsid w:val="00FF27C8"/>
    <w:rPr>
      <w:sz w:val="24"/>
      <w:szCs w:val="24"/>
      <w:lang w:val="en-US" w:eastAsia="en-US"/>
    </w:rPr>
  </w:style>
  <w:style w:type="paragraph" w:styleId="Title">
    <w:name w:val="Title"/>
    <w:basedOn w:val="Normal"/>
    <w:next w:val="Normal"/>
    <w:link w:val="TitleChar"/>
    <w:uiPriority w:val="10"/>
    <w:qFormat/>
    <w:rsid w:val="00AA147E"/>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val="en-GB" w:eastAsia="en-GB" w:bidi="en-GB"/>
    </w:rPr>
  </w:style>
  <w:style w:type="character" w:customStyle="1" w:styleId="TitleChar">
    <w:name w:val="Title Char"/>
    <w:basedOn w:val="DefaultParagraphFont"/>
    <w:link w:val="Title"/>
    <w:uiPriority w:val="10"/>
    <w:rsid w:val="00AA147E"/>
    <w:rPr>
      <w:rFonts w:asciiTheme="majorHAnsi" w:eastAsiaTheme="majorEastAsia" w:hAnsiTheme="majorHAnsi" w:cstheme="majorBidi"/>
      <w:spacing w:val="-10"/>
      <w:kern w:val="28"/>
      <w:sz w:val="56"/>
      <w:szCs w:val="56"/>
      <w:lang w:bidi="en-GB"/>
    </w:rPr>
  </w:style>
  <w:style w:type="table" w:customStyle="1" w:styleId="TableGrid1">
    <w:name w:val="Table Grid1"/>
    <w:basedOn w:val="TableNormal"/>
    <w:next w:val="TableGrid"/>
    <w:uiPriority w:val="39"/>
    <w:rsid w:val="00AA14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AA147E"/>
    <w:pPr>
      <w:numPr>
        <w:ilvl w:val="1"/>
      </w:numPr>
      <w:spacing w:after="160" w:line="259" w:lineRule="auto"/>
    </w:pPr>
    <w:rPr>
      <w:rFonts w:eastAsia="Times New Roman"/>
      <w:color w:val="5A5A5A"/>
      <w:spacing w:val="15"/>
      <w:sz w:val="22"/>
      <w:szCs w:val="22"/>
    </w:rPr>
  </w:style>
  <w:style w:type="table" w:customStyle="1" w:styleId="TableGrid2">
    <w:name w:val="Table Grid2"/>
    <w:basedOn w:val="TableNormal"/>
    <w:next w:val="TableGrid"/>
    <w:uiPriority w:val="59"/>
    <w:rsid w:val="00871052"/>
    <w:pPr>
      <w:widowControl w:val="0"/>
    </w:pPr>
    <w:rPr>
      <w:rFonts w:ascii="Cambria" w:eastAsia="Cambria" w:hAnsi="Cambria"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6330">
      <w:bodyDiv w:val="1"/>
      <w:marLeft w:val="0"/>
      <w:marRight w:val="0"/>
      <w:marTop w:val="0"/>
      <w:marBottom w:val="0"/>
      <w:divBdr>
        <w:top w:val="none" w:sz="0" w:space="0" w:color="auto"/>
        <w:left w:val="none" w:sz="0" w:space="0" w:color="auto"/>
        <w:bottom w:val="none" w:sz="0" w:space="0" w:color="auto"/>
        <w:right w:val="none" w:sz="0" w:space="0" w:color="auto"/>
      </w:divBdr>
    </w:div>
    <w:div w:id="126437061">
      <w:bodyDiv w:val="1"/>
      <w:marLeft w:val="0"/>
      <w:marRight w:val="0"/>
      <w:marTop w:val="0"/>
      <w:marBottom w:val="0"/>
      <w:divBdr>
        <w:top w:val="none" w:sz="0" w:space="0" w:color="auto"/>
        <w:left w:val="none" w:sz="0" w:space="0" w:color="auto"/>
        <w:bottom w:val="none" w:sz="0" w:space="0" w:color="auto"/>
        <w:right w:val="none" w:sz="0" w:space="0" w:color="auto"/>
      </w:divBdr>
    </w:div>
    <w:div w:id="132453727">
      <w:bodyDiv w:val="1"/>
      <w:marLeft w:val="0"/>
      <w:marRight w:val="0"/>
      <w:marTop w:val="0"/>
      <w:marBottom w:val="0"/>
      <w:divBdr>
        <w:top w:val="none" w:sz="0" w:space="0" w:color="auto"/>
        <w:left w:val="none" w:sz="0" w:space="0" w:color="auto"/>
        <w:bottom w:val="none" w:sz="0" w:space="0" w:color="auto"/>
        <w:right w:val="none" w:sz="0" w:space="0" w:color="auto"/>
      </w:divBdr>
    </w:div>
    <w:div w:id="177041923">
      <w:bodyDiv w:val="1"/>
      <w:marLeft w:val="0"/>
      <w:marRight w:val="0"/>
      <w:marTop w:val="0"/>
      <w:marBottom w:val="0"/>
      <w:divBdr>
        <w:top w:val="none" w:sz="0" w:space="0" w:color="auto"/>
        <w:left w:val="none" w:sz="0" w:space="0" w:color="auto"/>
        <w:bottom w:val="none" w:sz="0" w:space="0" w:color="auto"/>
        <w:right w:val="none" w:sz="0" w:space="0" w:color="auto"/>
      </w:divBdr>
      <w:divsChild>
        <w:div w:id="111290948">
          <w:marLeft w:val="0"/>
          <w:marRight w:val="0"/>
          <w:marTop w:val="0"/>
          <w:marBottom w:val="0"/>
          <w:divBdr>
            <w:top w:val="none" w:sz="0" w:space="0" w:color="auto"/>
            <w:left w:val="none" w:sz="0" w:space="0" w:color="auto"/>
            <w:bottom w:val="none" w:sz="0" w:space="0" w:color="auto"/>
            <w:right w:val="none" w:sz="0" w:space="0" w:color="auto"/>
          </w:divBdr>
          <w:divsChild>
            <w:div w:id="128715430">
              <w:marLeft w:val="0"/>
              <w:marRight w:val="0"/>
              <w:marTop w:val="0"/>
              <w:marBottom w:val="0"/>
              <w:divBdr>
                <w:top w:val="none" w:sz="0" w:space="0" w:color="auto"/>
                <w:left w:val="none" w:sz="0" w:space="0" w:color="auto"/>
                <w:bottom w:val="none" w:sz="0" w:space="0" w:color="auto"/>
                <w:right w:val="none" w:sz="0" w:space="0" w:color="auto"/>
              </w:divBdr>
              <w:divsChild>
                <w:div w:id="237322478">
                  <w:marLeft w:val="-225"/>
                  <w:marRight w:val="-225"/>
                  <w:marTop w:val="0"/>
                  <w:marBottom w:val="0"/>
                  <w:divBdr>
                    <w:top w:val="none" w:sz="0" w:space="0" w:color="auto"/>
                    <w:left w:val="none" w:sz="0" w:space="0" w:color="auto"/>
                    <w:bottom w:val="none" w:sz="0" w:space="0" w:color="auto"/>
                    <w:right w:val="none" w:sz="0" w:space="0" w:color="auto"/>
                  </w:divBdr>
                  <w:divsChild>
                    <w:div w:id="1136680079">
                      <w:marLeft w:val="0"/>
                      <w:marRight w:val="0"/>
                      <w:marTop w:val="0"/>
                      <w:marBottom w:val="0"/>
                      <w:divBdr>
                        <w:top w:val="none" w:sz="0" w:space="0" w:color="auto"/>
                        <w:left w:val="none" w:sz="0" w:space="0" w:color="auto"/>
                        <w:bottom w:val="none" w:sz="0" w:space="0" w:color="auto"/>
                        <w:right w:val="none" w:sz="0" w:space="0" w:color="auto"/>
                      </w:divBdr>
                      <w:divsChild>
                        <w:div w:id="3123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59247">
      <w:bodyDiv w:val="1"/>
      <w:marLeft w:val="0"/>
      <w:marRight w:val="0"/>
      <w:marTop w:val="0"/>
      <w:marBottom w:val="0"/>
      <w:divBdr>
        <w:top w:val="none" w:sz="0" w:space="0" w:color="auto"/>
        <w:left w:val="none" w:sz="0" w:space="0" w:color="auto"/>
        <w:bottom w:val="none" w:sz="0" w:space="0" w:color="auto"/>
        <w:right w:val="none" w:sz="0" w:space="0" w:color="auto"/>
      </w:divBdr>
    </w:div>
    <w:div w:id="647638227">
      <w:bodyDiv w:val="1"/>
      <w:marLeft w:val="0"/>
      <w:marRight w:val="0"/>
      <w:marTop w:val="0"/>
      <w:marBottom w:val="0"/>
      <w:divBdr>
        <w:top w:val="none" w:sz="0" w:space="0" w:color="auto"/>
        <w:left w:val="none" w:sz="0" w:space="0" w:color="auto"/>
        <w:bottom w:val="none" w:sz="0" w:space="0" w:color="auto"/>
        <w:right w:val="none" w:sz="0" w:space="0" w:color="auto"/>
      </w:divBdr>
      <w:divsChild>
        <w:div w:id="2023121407">
          <w:marLeft w:val="0"/>
          <w:marRight w:val="0"/>
          <w:marTop w:val="0"/>
          <w:marBottom w:val="0"/>
          <w:divBdr>
            <w:top w:val="none" w:sz="0" w:space="0" w:color="auto"/>
            <w:left w:val="none" w:sz="0" w:space="0" w:color="auto"/>
            <w:bottom w:val="none" w:sz="0" w:space="0" w:color="auto"/>
            <w:right w:val="none" w:sz="0" w:space="0" w:color="auto"/>
          </w:divBdr>
          <w:divsChild>
            <w:div w:id="1796946344">
              <w:marLeft w:val="0"/>
              <w:marRight w:val="0"/>
              <w:marTop w:val="0"/>
              <w:marBottom w:val="0"/>
              <w:divBdr>
                <w:top w:val="none" w:sz="0" w:space="0" w:color="auto"/>
                <w:left w:val="none" w:sz="0" w:space="0" w:color="auto"/>
                <w:bottom w:val="none" w:sz="0" w:space="0" w:color="auto"/>
                <w:right w:val="none" w:sz="0" w:space="0" w:color="auto"/>
              </w:divBdr>
              <w:divsChild>
                <w:div w:id="1610431061">
                  <w:marLeft w:val="-225"/>
                  <w:marRight w:val="-225"/>
                  <w:marTop w:val="0"/>
                  <w:marBottom w:val="0"/>
                  <w:divBdr>
                    <w:top w:val="none" w:sz="0" w:space="0" w:color="auto"/>
                    <w:left w:val="none" w:sz="0" w:space="0" w:color="auto"/>
                    <w:bottom w:val="none" w:sz="0" w:space="0" w:color="auto"/>
                    <w:right w:val="none" w:sz="0" w:space="0" w:color="auto"/>
                  </w:divBdr>
                  <w:divsChild>
                    <w:div w:id="1508015429">
                      <w:marLeft w:val="0"/>
                      <w:marRight w:val="0"/>
                      <w:marTop w:val="0"/>
                      <w:marBottom w:val="0"/>
                      <w:divBdr>
                        <w:top w:val="none" w:sz="0" w:space="0" w:color="auto"/>
                        <w:left w:val="none" w:sz="0" w:space="0" w:color="auto"/>
                        <w:bottom w:val="none" w:sz="0" w:space="0" w:color="auto"/>
                        <w:right w:val="none" w:sz="0" w:space="0" w:color="auto"/>
                      </w:divBdr>
                      <w:divsChild>
                        <w:div w:id="5336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55964">
      <w:bodyDiv w:val="1"/>
      <w:marLeft w:val="0"/>
      <w:marRight w:val="0"/>
      <w:marTop w:val="0"/>
      <w:marBottom w:val="0"/>
      <w:divBdr>
        <w:top w:val="none" w:sz="0" w:space="0" w:color="auto"/>
        <w:left w:val="none" w:sz="0" w:space="0" w:color="auto"/>
        <w:bottom w:val="none" w:sz="0" w:space="0" w:color="auto"/>
        <w:right w:val="none" w:sz="0" w:space="0" w:color="auto"/>
      </w:divBdr>
    </w:div>
    <w:div w:id="10276365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528">
          <w:marLeft w:val="0"/>
          <w:marRight w:val="0"/>
          <w:marTop w:val="0"/>
          <w:marBottom w:val="0"/>
          <w:divBdr>
            <w:top w:val="none" w:sz="0" w:space="0" w:color="auto"/>
            <w:left w:val="none" w:sz="0" w:space="0" w:color="auto"/>
            <w:bottom w:val="none" w:sz="0" w:space="0" w:color="auto"/>
            <w:right w:val="none" w:sz="0" w:space="0" w:color="auto"/>
          </w:divBdr>
          <w:divsChild>
            <w:div w:id="367998925">
              <w:marLeft w:val="0"/>
              <w:marRight w:val="0"/>
              <w:marTop w:val="0"/>
              <w:marBottom w:val="0"/>
              <w:divBdr>
                <w:top w:val="none" w:sz="0" w:space="0" w:color="auto"/>
                <w:left w:val="none" w:sz="0" w:space="0" w:color="auto"/>
                <w:bottom w:val="none" w:sz="0" w:space="0" w:color="auto"/>
                <w:right w:val="none" w:sz="0" w:space="0" w:color="auto"/>
              </w:divBdr>
              <w:divsChild>
                <w:div w:id="65109718">
                  <w:marLeft w:val="-225"/>
                  <w:marRight w:val="-225"/>
                  <w:marTop w:val="0"/>
                  <w:marBottom w:val="0"/>
                  <w:divBdr>
                    <w:top w:val="none" w:sz="0" w:space="0" w:color="auto"/>
                    <w:left w:val="none" w:sz="0" w:space="0" w:color="auto"/>
                    <w:bottom w:val="none" w:sz="0" w:space="0" w:color="auto"/>
                    <w:right w:val="none" w:sz="0" w:space="0" w:color="auto"/>
                  </w:divBdr>
                  <w:divsChild>
                    <w:div w:id="969820152">
                      <w:marLeft w:val="0"/>
                      <w:marRight w:val="0"/>
                      <w:marTop w:val="0"/>
                      <w:marBottom w:val="0"/>
                      <w:divBdr>
                        <w:top w:val="none" w:sz="0" w:space="0" w:color="auto"/>
                        <w:left w:val="none" w:sz="0" w:space="0" w:color="auto"/>
                        <w:bottom w:val="none" w:sz="0" w:space="0" w:color="auto"/>
                        <w:right w:val="none" w:sz="0" w:space="0" w:color="auto"/>
                      </w:divBdr>
                      <w:divsChild>
                        <w:div w:id="474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A8B8580453F44EB02B5CC77166A7FF" ma:contentTypeVersion="6" ma:contentTypeDescription="Create a new document." ma:contentTypeScope="" ma:versionID="3392bbfcbaf56140617c5ce755d8995b">
  <xsd:schema xmlns:xsd="http://www.w3.org/2001/XMLSchema" xmlns:xs="http://www.w3.org/2001/XMLSchema" xmlns:p="http://schemas.microsoft.com/office/2006/metadata/properties" xmlns:ns2="bfd0ec3b-87af-4fe1-8dae-71a86d50e8aa" xmlns:ns3="8ee4e69c-edc7-449d-9116-64b3b39476e4" targetNamespace="http://schemas.microsoft.com/office/2006/metadata/properties" ma:root="true" ma:fieldsID="416d282b47f077153585ae1edcf19316" ns2:_="" ns3:_="">
    <xsd:import namespace="bfd0ec3b-87af-4fe1-8dae-71a86d50e8aa"/>
    <xsd:import namespace="8ee4e69c-edc7-449d-9116-64b3b39476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0ec3b-87af-4fe1-8dae-71a86d50e8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4e69c-edc7-449d-9116-64b3b39476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6ceae14b-024b-4bff-9be8-3287753ee694" origin="userSelected"/>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F1C7C-EAFF-4403-8BDF-F9A80D25CC3D}">
  <ds:schemaRefs>
    <ds:schemaRef ds:uri="http://schemas.microsoft.com/office/2006/metadata/longProperties"/>
  </ds:schemaRefs>
</ds:datastoreItem>
</file>

<file path=customXml/itemProps2.xml><?xml version="1.0" encoding="utf-8"?>
<ds:datastoreItem xmlns:ds="http://schemas.openxmlformats.org/officeDocument/2006/customXml" ds:itemID="{8AE837C8-F550-4BD6-B10D-BCE96454A2CC}">
  <ds:schemaRefs>
    <ds:schemaRef ds:uri="http://schemas.microsoft.com/sharepoint/v3/contenttype/forms"/>
  </ds:schemaRefs>
</ds:datastoreItem>
</file>

<file path=customXml/itemProps3.xml><?xml version="1.0" encoding="utf-8"?>
<ds:datastoreItem xmlns:ds="http://schemas.openxmlformats.org/officeDocument/2006/customXml" ds:itemID="{C88EA8E8-D7B2-42A1-9E04-8A4CA4D71D27}">
  <ds:schemaRefs>
    <ds:schemaRef ds:uri="8ee4e69c-edc7-449d-9116-64b3b39476e4"/>
    <ds:schemaRef ds:uri="http://schemas.openxmlformats.org/package/2006/metadata/core-properties"/>
    <ds:schemaRef ds:uri="http://purl.org/dc/dcmitype/"/>
    <ds:schemaRef ds:uri="bfd0ec3b-87af-4fe1-8dae-71a86d50e8aa"/>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C59D0F-D14C-457B-9DFA-A80DEC92F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0ec3b-87af-4fe1-8dae-71a86d50e8aa"/>
    <ds:schemaRef ds:uri="8ee4e69c-edc7-449d-9116-64b3b3947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A76F86-1DDE-476A-AD7C-9442E578736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C90FA95-CE3C-4A58-8809-2402A93B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CMAT SUPPORTING PUPILS WITH MEDICAL CONDITIONS POLICY</vt:lpstr>
    </vt:vector>
  </TitlesOfParts>
  <Company>Cheshire Shared Services</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CMAT SUPPORTING PUPILS WITH MEDICAL CONDITIONS POLICY</dc:title>
  <dc:subject/>
  <dc:creator>au674k</dc:creator>
  <cp:lastModifiedBy>Anna McArdle</cp:lastModifiedBy>
  <cp:revision>2</cp:revision>
  <cp:lastPrinted>2018-12-05T11:57:00Z</cp:lastPrinted>
  <dcterms:created xsi:type="dcterms:W3CDTF">2021-11-24T17:17:00Z</dcterms:created>
  <dcterms:modified xsi:type="dcterms:W3CDTF">2021-11-24T17:17:00Z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teach</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CentranetDocumentOwner">
    <vt:lpwstr>BURNETT, Debra</vt:lpwstr>
  </property>
  <property fmtid="{D5CDD505-2E9C-101B-9397-08002B2CF9AE}" pid="10" name="_DocHome">
    <vt:i4>-593248849</vt:i4>
  </property>
  <property fmtid="{D5CDD505-2E9C-101B-9397-08002B2CF9AE}" pid="11" name="ContentTypeId">
    <vt:lpwstr>0x01010011A8B8580453F44EB02B5CC77166A7FF</vt:lpwstr>
  </property>
  <property fmtid="{D5CDD505-2E9C-101B-9397-08002B2CF9AE}" pid="12" name="Status">
    <vt:lpwstr>Binding statute / Recommended</vt:lpwstr>
  </property>
  <property fmtid="{D5CDD505-2E9C-101B-9397-08002B2CF9AE}" pid="13" name="docIndexRef">
    <vt:lpwstr>07bd3545-205f-4a43-8ccc-2b18dae9a28c</vt:lpwstr>
  </property>
  <property fmtid="{D5CDD505-2E9C-101B-9397-08002B2CF9AE}" pid="14" name="bjSaver">
    <vt:lpwstr>Z9EmUkA1NGD2xumL5XvYR+6QSPOD2/W+</vt:lpwstr>
  </property>
  <property fmtid="{D5CDD505-2E9C-101B-9397-08002B2CF9AE}" pid="15" name="bjDocumentSecurityLabel">
    <vt:lpwstr>This item has no classification</vt:lpwstr>
  </property>
</Properties>
</file>