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30" w:rsidRDefault="00647CF1">
      <w:pPr>
        <w:rPr>
          <w:b/>
          <w:sz w:val="40"/>
          <w:u w:val="single"/>
        </w:rPr>
      </w:pPr>
      <w:r w:rsidRPr="00647CF1">
        <w:rPr>
          <w:b/>
          <w:sz w:val="40"/>
          <w:u w:val="single"/>
        </w:rPr>
        <w:t>How to write sentences for a balanced argument</w:t>
      </w:r>
    </w:p>
    <w:p w:rsidR="00647CF1" w:rsidRDefault="00647CF1">
      <w:pPr>
        <w:rPr>
          <w:b/>
          <w:sz w:val="40"/>
          <w:u w:val="single"/>
        </w:rPr>
      </w:pPr>
    </w:p>
    <w:p w:rsidR="00647CF1" w:rsidRDefault="00647CF1">
      <w:pPr>
        <w:rPr>
          <w:color w:val="ED7D31" w:themeColor="accent2"/>
          <w:sz w:val="40"/>
        </w:rPr>
      </w:pPr>
      <w:r w:rsidRPr="00647CF1">
        <w:rPr>
          <w:color w:val="FF0000"/>
          <w:sz w:val="40"/>
        </w:rPr>
        <w:t>Connective</w:t>
      </w:r>
      <w:r w:rsidRPr="00647CF1">
        <w:rPr>
          <w:sz w:val="40"/>
        </w:rPr>
        <w:t xml:space="preserve"> – </w:t>
      </w:r>
      <w:r w:rsidRPr="00647CF1">
        <w:rPr>
          <w:color w:val="00B050"/>
          <w:sz w:val="40"/>
        </w:rPr>
        <w:t>generalised speaker</w:t>
      </w:r>
      <w:r w:rsidRPr="00647CF1">
        <w:rPr>
          <w:sz w:val="40"/>
        </w:rPr>
        <w:t xml:space="preserve"> – </w:t>
      </w:r>
      <w:r w:rsidRPr="00647CF1">
        <w:rPr>
          <w:color w:val="00B0F0"/>
          <w:sz w:val="40"/>
        </w:rPr>
        <w:t xml:space="preserve">language of debate </w:t>
      </w:r>
      <w:r w:rsidRPr="00647CF1">
        <w:rPr>
          <w:sz w:val="40"/>
        </w:rPr>
        <w:t xml:space="preserve">– </w:t>
      </w:r>
      <w:r w:rsidRPr="00647CF1">
        <w:rPr>
          <w:color w:val="7030A0"/>
          <w:sz w:val="40"/>
        </w:rPr>
        <w:t xml:space="preserve">make the point </w:t>
      </w:r>
      <w:r w:rsidRPr="00647CF1">
        <w:rPr>
          <w:sz w:val="40"/>
        </w:rPr>
        <w:t xml:space="preserve">– </w:t>
      </w:r>
      <w:r w:rsidRPr="00647CF1">
        <w:rPr>
          <w:color w:val="ED7D31" w:themeColor="accent2"/>
          <w:sz w:val="40"/>
        </w:rPr>
        <w:t>extend and explain the point</w:t>
      </w:r>
    </w:p>
    <w:p w:rsidR="00647CF1" w:rsidRDefault="00647CF1">
      <w:pPr>
        <w:rPr>
          <w:color w:val="ED7D31" w:themeColor="accent2"/>
          <w:sz w:val="40"/>
        </w:rPr>
      </w:pPr>
    </w:p>
    <w:p w:rsidR="00647CF1" w:rsidRDefault="00647CF1">
      <w:pPr>
        <w:rPr>
          <w:color w:val="ED7D31" w:themeColor="accent2"/>
          <w:sz w:val="48"/>
        </w:rPr>
      </w:pPr>
      <w:r w:rsidRPr="00647CF1">
        <w:rPr>
          <w:sz w:val="40"/>
        </w:rPr>
        <w:t xml:space="preserve">Eg. </w:t>
      </w:r>
      <w:r w:rsidRPr="00647CF1">
        <w:rPr>
          <w:color w:val="FF0000"/>
          <w:sz w:val="48"/>
        </w:rPr>
        <w:t>Firstly</w:t>
      </w:r>
      <w:r w:rsidRPr="007A6106">
        <w:rPr>
          <w:color w:val="7030A0"/>
          <w:sz w:val="48"/>
        </w:rPr>
        <w:t xml:space="preserve">, </w:t>
      </w:r>
      <w:r>
        <w:rPr>
          <w:color w:val="00B050"/>
          <w:sz w:val="48"/>
        </w:rPr>
        <w:t>some people</w:t>
      </w:r>
      <w:r w:rsidRPr="007A6106">
        <w:rPr>
          <w:sz w:val="48"/>
        </w:rPr>
        <w:t xml:space="preserve"> </w:t>
      </w:r>
      <w:r w:rsidRPr="00A6633C">
        <w:rPr>
          <w:color w:val="00B0F0"/>
          <w:sz w:val="48"/>
        </w:rPr>
        <w:t xml:space="preserve">argue that </w:t>
      </w:r>
      <w:r w:rsidRPr="00647CF1">
        <w:rPr>
          <w:color w:val="7030A0"/>
          <w:sz w:val="48"/>
        </w:rPr>
        <w:t xml:space="preserve">this experience </w:t>
      </w:r>
      <w:r w:rsidRPr="00647CF1">
        <w:rPr>
          <w:b/>
          <w:color w:val="7030A0"/>
          <w:sz w:val="48"/>
        </w:rPr>
        <w:t>could</w:t>
      </w:r>
      <w:r w:rsidRPr="00647CF1">
        <w:rPr>
          <w:color w:val="7030A0"/>
          <w:sz w:val="48"/>
        </w:rPr>
        <w:t xml:space="preserve"> greatly benefit Michael’s education</w:t>
      </w:r>
      <w:r w:rsidRPr="007A6106">
        <w:rPr>
          <w:sz w:val="48"/>
        </w:rPr>
        <w:t xml:space="preserve"> </w:t>
      </w:r>
      <w:r w:rsidRPr="00647CF1">
        <w:rPr>
          <w:color w:val="ED7D31" w:themeColor="accent2"/>
          <w:sz w:val="48"/>
        </w:rPr>
        <w:t>as there will be opportunities to learn new languages.</w:t>
      </w:r>
    </w:p>
    <w:p w:rsidR="00FC64B5" w:rsidRDefault="00FC64B5">
      <w:pPr>
        <w:rPr>
          <w:color w:val="ED7D31" w:themeColor="accent2"/>
          <w:sz w:val="48"/>
        </w:rPr>
      </w:pPr>
    </w:p>
    <w:p w:rsidR="00FC64B5" w:rsidRDefault="00FC64B5">
      <w:pPr>
        <w:rPr>
          <w:b/>
          <w:sz w:val="40"/>
          <w:u w:val="single"/>
        </w:rPr>
        <w:sectPr w:rsidR="00FC64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C64B5" w:rsidRDefault="00FC64B5">
      <w:pPr>
        <w:rPr>
          <w:b/>
          <w:sz w:val="40"/>
          <w:u w:val="single"/>
        </w:rPr>
      </w:pPr>
      <w:r w:rsidRPr="00FC64B5">
        <w:rPr>
          <w:b/>
          <w:sz w:val="40"/>
          <w:u w:val="single"/>
        </w:rPr>
        <w:t>Generalised Speaker</w:t>
      </w:r>
    </w:p>
    <w:p w:rsidR="00FC64B5" w:rsidRPr="00FC64B5" w:rsidRDefault="00FC64B5" w:rsidP="00FC64B5">
      <w:pPr>
        <w:pStyle w:val="NoSpacing"/>
        <w:rPr>
          <w:sz w:val="40"/>
        </w:rPr>
      </w:pPr>
      <w:r w:rsidRPr="00FC64B5">
        <w:rPr>
          <w:sz w:val="40"/>
        </w:rPr>
        <w:t>Some people…</w:t>
      </w:r>
    </w:p>
    <w:p w:rsidR="00FC64B5" w:rsidRPr="00FC64B5" w:rsidRDefault="00FC64B5" w:rsidP="00FC64B5">
      <w:pPr>
        <w:pStyle w:val="NoSpacing"/>
        <w:rPr>
          <w:sz w:val="40"/>
        </w:rPr>
      </w:pPr>
      <w:r w:rsidRPr="00FC64B5">
        <w:rPr>
          <w:sz w:val="40"/>
        </w:rPr>
        <w:t>Many people…</w:t>
      </w:r>
    </w:p>
    <w:p w:rsidR="00FC64B5" w:rsidRPr="00FC64B5" w:rsidRDefault="00FC64B5" w:rsidP="00FC64B5">
      <w:pPr>
        <w:pStyle w:val="NoSpacing"/>
        <w:rPr>
          <w:sz w:val="40"/>
        </w:rPr>
      </w:pPr>
      <w:r w:rsidRPr="00FC64B5">
        <w:rPr>
          <w:sz w:val="40"/>
        </w:rPr>
        <w:t>Professional sailors…</w:t>
      </w:r>
    </w:p>
    <w:p w:rsidR="00FC64B5" w:rsidRPr="00FC64B5" w:rsidRDefault="00FC64B5" w:rsidP="00FC64B5">
      <w:pPr>
        <w:pStyle w:val="NoSpacing"/>
        <w:rPr>
          <w:sz w:val="40"/>
        </w:rPr>
      </w:pPr>
      <w:r w:rsidRPr="00FC64B5">
        <w:rPr>
          <w:sz w:val="40"/>
        </w:rPr>
        <w:t>Family members…</w:t>
      </w:r>
    </w:p>
    <w:p w:rsidR="00FC64B5" w:rsidRPr="00FC64B5" w:rsidRDefault="00FC64B5" w:rsidP="00FC64B5">
      <w:pPr>
        <w:pStyle w:val="NoSpacing"/>
        <w:rPr>
          <w:sz w:val="40"/>
        </w:rPr>
      </w:pPr>
      <w:r w:rsidRPr="00FC64B5">
        <w:rPr>
          <w:sz w:val="40"/>
        </w:rPr>
        <w:t>Friends…</w:t>
      </w:r>
    </w:p>
    <w:p w:rsidR="00FC64B5" w:rsidRDefault="00FC64B5">
      <w:pPr>
        <w:rPr>
          <w:sz w:val="40"/>
        </w:rPr>
      </w:pPr>
      <w:r>
        <w:rPr>
          <w:sz w:val="40"/>
        </w:rPr>
        <w:t>Teachers…</w:t>
      </w:r>
    </w:p>
    <w:p w:rsidR="00FC64B5" w:rsidRDefault="00FC64B5">
      <w:pPr>
        <w:rPr>
          <w:sz w:val="40"/>
        </w:rPr>
      </w:pPr>
    </w:p>
    <w:p w:rsidR="00FC64B5" w:rsidRDefault="00FC64B5">
      <w:pPr>
        <w:rPr>
          <w:sz w:val="40"/>
        </w:rPr>
      </w:pPr>
    </w:p>
    <w:p w:rsidR="00FC64B5" w:rsidRDefault="00FC64B5">
      <w:pPr>
        <w:rPr>
          <w:b/>
          <w:sz w:val="40"/>
          <w:u w:val="single"/>
        </w:rPr>
      </w:pPr>
      <w:r>
        <w:rPr>
          <w:b/>
          <w:sz w:val="40"/>
          <w:u w:val="single"/>
        </w:rPr>
        <w:t>Language of Debate</w:t>
      </w:r>
    </w:p>
    <w:p w:rsidR="00FC64B5" w:rsidRPr="00FC64B5" w:rsidRDefault="00FC64B5" w:rsidP="00FC64B5">
      <w:pPr>
        <w:pStyle w:val="NoSpacing"/>
        <w:rPr>
          <w:sz w:val="40"/>
        </w:rPr>
      </w:pPr>
      <w:proofErr w:type="gramStart"/>
      <w:r w:rsidRPr="00FC64B5">
        <w:rPr>
          <w:sz w:val="40"/>
        </w:rPr>
        <w:t>argue</w:t>
      </w:r>
      <w:proofErr w:type="gramEnd"/>
      <w:r w:rsidRPr="00FC64B5">
        <w:rPr>
          <w:sz w:val="40"/>
        </w:rPr>
        <w:t xml:space="preserve"> that…</w:t>
      </w:r>
    </w:p>
    <w:p w:rsidR="00FC64B5" w:rsidRPr="00FC64B5" w:rsidRDefault="00FC64B5" w:rsidP="00FC64B5">
      <w:pPr>
        <w:pStyle w:val="NoSpacing"/>
        <w:rPr>
          <w:sz w:val="40"/>
        </w:rPr>
      </w:pPr>
      <w:proofErr w:type="gramStart"/>
      <w:r w:rsidRPr="00FC64B5">
        <w:rPr>
          <w:sz w:val="40"/>
        </w:rPr>
        <w:t>believe</w:t>
      </w:r>
      <w:proofErr w:type="gramEnd"/>
      <w:r w:rsidRPr="00FC64B5">
        <w:rPr>
          <w:sz w:val="40"/>
        </w:rPr>
        <w:t xml:space="preserve"> that…</w:t>
      </w:r>
    </w:p>
    <w:p w:rsidR="00FC64B5" w:rsidRDefault="00FC64B5" w:rsidP="00FC64B5">
      <w:pPr>
        <w:pStyle w:val="NoSpacing"/>
        <w:rPr>
          <w:sz w:val="40"/>
        </w:rPr>
      </w:pPr>
      <w:proofErr w:type="gramStart"/>
      <w:r w:rsidRPr="00FC64B5">
        <w:rPr>
          <w:sz w:val="40"/>
        </w:rPr>
        <w:t>claim</w:t>
      </w:r>
      <w:proofErr w:type="gramEnd"/>
      <w:r w:rsidRPr="00FC64B5">
        <w:rPr>
          <w:sz w:val="40"/>
        </w:rPr>
        <w:t xml:space="preserve"> that…</w:t>
      </w:r>
    </w:p>
    <w:p w:rsidR="00FC64B5" w:rsidRDefault="00FC64B5" w:rsidP="00FC64B5">
      <w:pPr>
        <w:pStyle w:val="NoSpacing"/>
        <w:rPr>
          <w:sz w:val="40"/>
        </w:rPr>
      </w:pPr>
      <w:proofErr w:type="gramStart"/>
      <w:r>
        <w:rPr>
          <w:sz w:val="40"/>
        </w:rPr>
        <w:t>suggest</w:t>
      </w:r>
      <w:proofErr w:type="gramEnd"/>
      <w:r>
        <w:rPr>
          <w:sz w:val="40"/>
        </w:rPr>
        <w:t xml:space="preserve"> that…</w:t>
      </w:r>
    </w:p>
    <w:p w:rsidR="00FC64B5" w:rsidRDefault="00FC64B5" w:rsidP="00FC64B5">
      <w:pPr>
        <w:pStyle w:val="NoSpacing"/>
        <w:rPr>
          <w:sz w:val="40"/>
        </w:rPr>
      </w:pPr>
      <w:proofErr w:type="gramStart"/>
      <w:r>
        <w:rPr>
          <w:sz w:val="40"/>
        </w:rPr>
        <w:t>are</w:t>
      </w:r>
      <w:proofErr w:type="gramEnd"/>
      <w:r>
        <w:rPr>
          <w:sz w:val="40"/>
        </w:rPr>
        <w:t xml:space="preserve"> convinced that…</w:t>
      </w:r>
    </w:p>
    <w:p w:rsidR="00FC64B5" w:rsidRDefault="00FC64B5" w:rsidP="00FC64B5">
      <w:pPr>
        <w:pStyle w:val="NoSpacing"/>
        <w:rPr>
          <w:sz w:val="40"/>
        </w:rPr>
      </w:pPr>
      <w:proofErr w:type="gramStart"/>
      <w:r>
        <w:rPr>
          <w:sz w:val="40"/>
        </w:rPr>
        <w:t>say</w:t>
      </w:r>
      <w:proofErr w:type="gramEnd"/>
      <w:r>
        <w:rPr>
          <w:sz w:val="40"/>
        </w:rPr>
        <w:t xml:space="preserve"> that…</w:t>
      </w:r>
    </w:p>
    <w:p w:rsidR="00FC64B5" w:rsidRDefault="00FC64B5" w:rsidP="00FC64B5">
      <w:pPr>
        <w:pStyle w:val="NoSpacing"/>
        <w:rPr>
          <w:sz w:val="40"/>
        </w:rPr>
      </w:pPr>
      <w:proofErr w:type="gramStart"/>
      <w:r>
        <w:rPr>
          <w:sz w:val="40"/>
        </w:rPr>
        <w:t>state</w:t>
      </w:r>
      <w:proofErr w:type="gramEnd"/>
      <w:r>
        <w:rPr>
          <w:sz w:val="40"/>
        </w:rPr>
        <w:t xml:space="preserve"> that…</w:t>
      </w:r>
    </w:p>
    <w:p w:rsidR="00FC64B5" w:rsidRDefault="00FC64B5" w:rsidP="00FC64B5">
      <w:pPr>
        <w:pStyle w:val="NoSpacing"/>
        <w:rPr>
          <w:sz w:val="40"/>
        </w:rPr>
      </w:pPr>
    </w:p>
    <w:p w:rsidR="00FC64B5" w:rsidRDefault="00FC64B5" w:rsidP="00FC64B5">
      <w:pPr>
        <w:pStyle w:val="NoSpacing"/>
        <w:rPr>
          <w:sz w:val="40"/>
        </w:rPr>
        <w:sectPr w:rsidR="00FC64B5" w:rsidSect="00FC64B5">
          <w:type w:val="continuous"/>
          <w:pgSz w:w="11906" w:h="16838"/>
          <w:pgMar w:top="1440" w:right="1440" w:bottom="1440" w:left="1440" w:header="708" w:footer="708" w:gutter="0"/>
          <w:cols w:num="2" w:space="720"/>
          <w:docGrid w:linePitch="360"/>
        </w:sectPr>
      </w:pPr>
    </w:p>
    <w:p w:rsidR="00FC64B5" w:rsidRPr="00FC64B5" w:rsidRDefault="00FC64B5" w:rsidP="00FC64B5">
      <w:pPr>
        <w:pStyle w:val="NoSpacing"/>
        <w:rPr>
          <w:b/>
          <w:sz w:val="40"/>
          <w:u w:val="single"/>
        </w:rPr>
      </w:pPr>
      <w:bookmarkStart w:id="0" w:name="_GoBack"/>
      <w:bookmarkEnd w:id="0"/>
      <w:r w:rsidRPr="00FC64B5">
        <w:rPr>
          <w:b/>
          <w:sz w:val="40"/>
          <w:u w:val="single"/>
        </w:rPr>
        <w:t>Modal Verbs</w:t>
      </w:r>
    </w:p>
    <w:p w:rsidR="00FC64B5" w:rsidRPr="00FC64B5" w:rsidRDefault="00FC64B5" w:rsidP="00FC64B5">
      <w:pPr>
        <w:pStyle w:val="NoSpacing"/>
        <w:rPr>
          <w:sz w:val="36"/>
        </w:rPr>
      </w:pPr>
      <w:proofErr w:type="gramStart"/>
      <w:r>
        <w:rPr>
          <w:sz w:val="36"/>
        </w:rPr>
        <w:t>c</w:t>
      </w:r>
      <w:r w:rsidRPr="00FC64B5">
        <w:rPr>
          <w:sz w:val="36"/>
        </w:rPr>
        <w:t>ould</w:t>
      </w:r>
      <w:proofErr w:type="gramEnd"/>
      <w:r w:rsidRPr="00FC64B5">
        <w:rPr>
          <w:sz w:val="36"/>
        </w:rPr>
        <w:tab/>
      </w:r>
      <w:r>
        <w:rPr>
          <w:sz w:val="36"/>
        </w:rPr>
        <w:tab/>
        <w:t>would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should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might</w:t>
      </w:r>
      <w:r>
        <w:rPr>
          <w:sz w:val="36"/>
        </w:rPr>
        <w:tab/>
      </w:r>
      <w:r w:rsidRPr="00FC64B5">
        <w:rPr>
          <w:sz w:val="36"/>
        </w:rPr>
        <w:t>may</w:t>
      </w:r>
      <w:r w:rsidRPr="00FC64B5">
        <w:rPr>
          <w:sz w:val="36"/>
        </w:rPr>
        <w:tab/>
      </w:r>
      <w:r w:rsidRPr="00FC64B5">
        <w:rPr>
          <w:sz w:val="36"/>
        </w:rPr>
        <w:tab/>
      </w:r>
      <w:r>
        <w:rPr>
          <w:sz w:val="36"/>
        </w:rPr>
        <w:t xml:space="preserve">   </w:t>
      </w:r>
      <w:r w:rsidRPr="00FC64B5">
        <w:rPr>
          <w:sz w:val="36"/>
        </w:rPr>
        <w:t xml:space="preserve">will </w:t>
      </w:r>
      <w:r w:rsidRPr="00FC64B5">
        <w:rPr>
          <w:sz w:val="36"/>
        </w:rPr>
        <w:tab/>
      </w:r>
      <w:r>
        <w:rPr>
          <w:sz w:val="36"/>
        </w:rPr>
        <w:t xml:space="preserve">     </w:t>
      </w:r>
      <w:r w:rsidRPr="00FC64B5">
        <w:rPr>
          <w:sz w:val="36"/>
        </w:rPr>
        <w:t>couldn’t</w:t>
      </w:r>
      <w:r w:rsidRPr="00FC64B5">
        <w:rPr>
          <w:sz w:val="36"/>
        </w:rPr>
        <w:tab/>
      </w:r>
      <w:r>
        <w:rPr>
          <w:sz w:val="36"/>
        </w:rPr>
        <w:t xml:space="preserve">  </w:t>
      </w:r>
      <w:r w:rsidRPr="00FC64B5">
        <w:rPr>
          <w:sz w:val="36"/>
        </w:rPr>
        <w:t>wouldn’t</w:t>
      </w:r>
      <w:r w:rsidRPr="00FC64B5">
        <w:rPr>
          <w:sz w:val="36"/>
        </w:rPr>
        <w:tab/>
        <w:t>shouldn’t</w:t>
      </w:r>
      <w:r w:rsidRPr="00FC64B5">
        <w:rPr>
          <w:sz w:val="36"/>
        </w:rPr>
        <w:tab/>
      </w:r>
    </w:p>
    <w:sectPr w:rsidR="00FC64B5" w:rsidRPr="00FC64B5" w:rsidSect="00FC64B5">
      <w:type w:val="continuous"/>
      <w:pgSz w:w="11906" w:h="16838"/>
      <w:pgMar w:top="1440" w:right="1440" w:bottom="142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F1"/>
    <w:rsid w:val="001073CF"/>
    <w:rsid w:val="0062103C"/>
    <w:rsid w:val="00647CF1"/>
    <w:rsid w:val="00F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32198-6D8F-4FEA-B2F1-06CC654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</dc:creator>
  <cp:keywords/>
  <dc:description/>
  <cp:lastModifiedBy>David Scott</cp:lastModifiedBy>
  <cp:revision>2</cp:revision>
  <dcterms:created xsi:type="dcterms:W3CDTF">2018-01-21T22:55:00Z</dcterms:created>
  <dcterms:modified xsi:type="dcterms:W3CDTF">2018-01-21T23:13:00Z</dcterms:modified>
</cp:coreProperties>
</file>